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EDCE8C2" w14:textId="77777777" w:rsidR="00C01791" w:rsidRDefault="00C01791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144"/>
        <w:gridCol w:w="7017"/>
        <w:gridCol w:w="1027"/>
      </w:tblGrid>
      <w:tr w:rsidR="00C01791" w14:paraId="15E90943" w14:textId="77777777">
        <w:trPr>
          <w:trHeight w:val="640"/>
          <w:jc w:val="center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A2EEC" w14:textId="77777777" w:rsidR="00C01791" w:rsidRDefault="00BD4397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5B681487" wp14:editId="42E865C5">
                  <wp:extent cx="897218" cy="385614"/>
                  <wp:effectExtent l="0" t="0" r="0" b="0"/>
                  <wp:docPr id="5843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38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381" cy="385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6E269" w14:textId="77777777" w:rsidR="00C01791" w:rsidRDefault="00BD4397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GASTRONOMÍA </w:t>
            </w:r>
          </w:p>
          <w:p w14:paraId="6668A557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BFA95" w14:textId="77777777" w:rsidR="00C01791" w:rsidRDefault="00BD4397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68951187" wp14:editId="39CE5584">
                  <wp:extent cx="578485" cy="486410"/>
                  <wp:effectExtent l="0" t="0" r="0" b="0"/>
                  <wp:docPr id="2" name="image1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485" cy="486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150EBB" w14:textId="77777777" w:rsidR="00C01791" w:rsidRDefault="00C01791">
      <w:pPr>
        <w:pStyle w:val="Normal1"/>
        <w:jc w:val="center"/>
        <w:rPr>
          <w:rFonts w:ascii="Arial" w:eastAsia="Arial" w:hAnsi="Arial" w:cs="Arial"/>
          <w:b/>
        </w:rPr>
      </w:pPr>
    </w:p>
    <w:p w14:paraId="4AE2E909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INTEGRADORA</w:t>
      </w:r>
    </w:p>
    <w:p w14:paraId="7E12D495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37"/>
        <w:gridCol w:w="6251"/>
      </w:tblGrid>
      <w:tr w:rsidR="00C01791" w14:paraId="59757A7D" w14:textId="77777777">
        <w:trPr>
          <w:trHeight w:val="19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261EC" w14:textId="77777777" w:rsidR="00C01791" w:rsidRDefault="00BD4397">
            <w:pPr>
              <w:pStyle w:val="Normal1"/>
              <w:numPr>
                <w:ilvl w:val="0"/>
                <w:numId w:val="1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7612" w14:textId="53A2C8A0" w:rsidR="00C01791" w:rsidRDefault="00BD43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mexicana e internacional representativa, herramientas financieras y de administración estratégica y la normatividad aplicable para fortalecer al sector gastronómico y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  <w:tr w:rsidR="00C01791" w14:paraId="4F9E7317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E11C" w14:textId="77777777" w:rsidR="00C01791" w:rsidRDefault="00BD4397">
            <w:pPr>
              <w:pStyle w:val="Normal1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9E87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Décimo</w:t>
            </w:r>
          </w:p>
        </w:tc>
      </w:tr>
      <w:tr w:rsidR="00C01791" w14:paraId="3D8B9CED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0F3A" w14:textId="77777777" w:rsidR="00C01791" w:rsidRDefault="00BD4397">
            <w:pPr>
              <w:pStyle w:val="Normal1"/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DDB1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C01791" w14:paraId="25209841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10D5" w14:textId="77777777" w:rsidR="00C01791" w:rsidRDefault="00BD4397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81F5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30</w:t>
            </w:r>
          </w:p>
        </w:tc>
        <w:bookmarkStart w:id="0" w:name="_GoBack"/>
        <w:bookmarkEnd w:id="0"/>
      </w:tr>
      <w:tr w:rsidR="00C01791" w14:paraId="47A7DD7A" w14:textId="77777777">
        <w:trPr>
          <w:trHeight w:val="28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C004" w14:textId="77777777" w:rsidR="00C01791" w:rsidRDefault="00BD4397">
            <w:pPr>
              <w:pStyle w:val="Normal1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417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01791" w14:paraId="3EBC5CAB" w14:textId="77777777">
        <w:trPr>
          <w:trHeight w:val="56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5F19" w14:textId="77777777" w:rsidR="00C01791" w:rsidRDefault="00BD4397">
            <w:pPr>
              <w:pStyle w:val="Normal1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0A6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C01791" w14:paraId="22C73207" w14:textId="77777777">
        <w:trPr>
          <w:trHeight w:val="2240"/>
          <w:jc w:val="center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EAC1" w14:textId="77777777" w:rsidR="00C01791" w:rsidRDefault="00BD4397">
            <w:pPr>
              <w:pStyle w:val="Normal1"/>
              <w:numPr>
                <w:ilvl w:val="0"/>
                <w:numId w:val="10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D7C4" w14:textId="6FD98FE0" w:rsidR="00C01791" w:rsidRDefault="00BD43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El alumno demostrará la competencia de desarrollar y administrar un concepto gastronómico a través del diagnóstico del potencial culinario, la ingeniería de menús,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cocina mexicana e internacional representativa, herramientas financieras y de administración estratégica y la normatividad aplicable para fortalecer al sector gastronómico y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contribuir al desarrollo económico de la zona.</w:t>
            </w:r>
          </w:p>
        </w:tc>
      </w:tr>
    </w:tbl>
    <w:p w14:paraId="4ED6F662" w14:textId="77777777" w:rsidR="00C01791" w:rsidRDefault="00C01791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212"/>
        <w:gridCol w:w="1128"/>
        <w:gridCol w:w="1211"/>
        <w:gridCol w:w="1521"/>
      </w:tblGrid>
      <w:tr w:rsidR="00C01791" w14:paraId="05826728" w14:textId="77777777">
        <w:trPr>
          <w:trHeight w:val="280"/>
          <w:jc w:val="center"/>
        </w:trPr>
        <w:tc>
          <w:tcPr>
            <w:tcW w:w="6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6DE27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53BC3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C01791" w14:paraId="718BB019" w14:textId="77777777">
        <w:trPr>
          <w:trHeight w:val="560"/>
          <w:jc w:val="center"/>
        </w:trPr>
        <w:tc>
          <w:tcPr>
            <w:tcW w:w="6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2FA9" w14:textId="77777777" w:rsidR="00C01791" w:rsidRDefault="00C01791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D6733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CCC4B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63EF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C01791" w14:paraId="77A13DF3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BC4" w14:textId="77777777" w:rsidR="00C01791" w:rsidRDefault="00BD4397">
            <w:pPr>
              <w:pStyle w:val="Ttulo1"/>
              <w:numPr>
                <w:ilvl w:val="0"/>
                <w:numId w:val="1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Planeación del proyecto gastronómico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3B46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7A15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F67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01791" w14:paraId="4D557312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8EFB" w14:textId="77777777" w:rsidR="00C01791" w:rsidRDefault="00BD4397">
            <w:pPr>
              <w:pStyle w:val="Ttulo1"/>
              <w:numPr>
                <w:ilvl w:val="0"/>
                <w:numId w:val="18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Desarrollo del proyecto gastronómico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2F31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35F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9B299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01791" w14:paraId="70F30601" w14:textId="77777777">
        <w:trPr>
          <w:trHeight w:val="280"/>
          <w:jc w:val="center"/>
        </w:trPr>
        <w:tc>
          <w:tcPr>
            <w:tcW w:w="62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36" w:type="dxa"/>
              <w:bottom w:w="80" w:type="dxa"/>
              <w:right w:w="80" w:type="dxa"/>
            </w:tcMar>
          </w:tcPr>
          <w:p w14:paraId="622C4B0F" w14:textId="77777777" w:rsidR="00C01791" w:rsidRDefault="00BD4397">
            <w:pPr>
              <w:pStyle w:val="Normal1"/>
              <w:ind w:left="4956"/>
            </w:pPr>
            <w:r>
              <w:rPr>
                <w:rFonts w:ascii="Arial" w:eastAsia="Arial" w:hAnsi="Arial" w:cs="Arial"/>
                <w:b/>
              </w:rPr>
              <w:t>To</w:t>
            </w:r>
            <w:r>
              <w:rPr>
                <w:rFonts w:ascii="Arial" w:eastAsia="Arial" w:hAnsi="Arial" w:cs="Arial"/>
                <w:b/>
              </w:rPr>
              <w:lastRenderedPageBreak/>
              <w:t>tales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704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7B72B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DDFD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</w:tr>
      <w:tr w:rsidR="00C01791" w14:paraId="624DFCEA" w14:textId="77777777">
        <w:trPr>
          <w:trHeight w:val="280"/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3F10" w14:textId="77777777" w:rsidR="00C01791" w:rsidRDefault="00C01791">
            <w:pPr>
              <w:pStyle w:val="Normal1"/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1576" w14:textId="77777777" w:rsidR="00C01791" w:rsidRDefault="00C01791">
            <w:pPr>
              <w:pStyle w:val="Normal1"/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E491A" w14:textId="77777777" w:rsidR="00C01791" w:rsidRDefault="00C01791">
            <w:pPr>
              <w:pStyle w:val="Normal1"/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4063" w14:textId="77777777" w:rsidR="00C01791" w:rsidRDefault="00C01791">
            <w:pPr>
              <w:pStyle w:val="Normal1"/>
            </w:pPr>
          </w:p>
        </w:tc>
      </w:tr>
    </w:tbl>
    <w:p w14:paraId="64EC8CE0" w14:textId="77777777" w:rsidR="00C01791" w:rsidRDefault="00C01791">
      <w:pPr>
        <w:pStyle w:val="Normal1"/>
        <w:widowControl w:val="0"/>
        <w:jc w:val="center"/>
        <w:rPr>
          <w:rFonts w:ascii="Arial" w:eastAsia="Arial" w:hAnsi="Arial" w:cs="Arial"/>
        </w:rPr>
      </w:pPr>
    </w:p>
    <w:p w14:paraId="61E54E7B" w14:textId="77777777" w:rsidR="00C01791" w:rsidRDefault="00BD4397">
      <w:pPr>
        <w:pStyle w:val="Normal1"/>
        <w:jc w:val="center"/>
      </w:pPr>
      <w:r>
        <w:br w:type="page"/>
      </w:r>
    </w:p>
    <w:p w14:paraId="3500AE1C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 xml:space="preserve"> INTEGRADORA</w:t>
      </w:r>
    </w:p>
    <w:p w14:paraId="76243173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6589FB57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797C2E77" w14:textId="77777777" w:rsidR="00C01791" w:rsidRDefault="00C01791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C01791" w14:paraId="0175D3AA" w14:textId="77777777">
        <w:trPr>
          <w:trHeight w:val="56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F80B8" w14:textId="02E736E6" w:rsidR="00C01791" w:rsidRDefault="00BD4397">
            <w:pPr>
              <w:pStyle w:val="Normal1"/>
              <w:numPr>
                <w:ilvl w:val="0"/>
                <w:numId w:val="2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C65BA2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9E57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b/>
              </w:rPr>
              <w:t>I. Planeación del proyecto gastronómico</w:t>
            </w:r>
          </w:p>
        </w:tc>
      </w:tr>
      <w:tr w:rsidR="00C01791" w14:paraId="15783AA6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5DFC6" w14:textId="77777777" w:rsidR="00C01791" w:rsidRDefault="00BD4397">
            <w:pPr>
              <w:pStyle w:val="Normal1"/>
              <w:numPr>
                <w:ilvl w:val="0"/>
                <w:numId w:val="2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67F8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C01791" w14:paraId="4A6BD74E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EBC26" w14:textId="77777777" w:rsidR="00C01791" w:rsidRDefault="00BD4397">
            <w:pPr>
              <w:pStyle w:val="Normal1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4C4B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01791" w14:paraId="685D7AD5" w14:textId="77777777">
        <w:trPr>
          <w:trHeight w:val="28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ACF8" w14:textId="77777777" w:rsidR="00C01791" w:rsidRDefault="00BD4397">
            <w:pPr>
              <w:pStyle w:val="Normal1"/>
              <w:numPr>
                <w:ilvl w:val="0"/>
                <w:numId w:val="8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B739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01791" w14:paraId="4FE619EF" w14:textId="77777777">
        <w:trPr>
          <w:trHeight w:val="840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E3291" w14:textId="77777777" w:rsidR="00C01791" w:rsidRDefault="00BD4397">
            <w:pPr>
              <w:pStyle w:val="Normal1"/>
              <w:numPr>
                <w:ilvl w:val="0"/>
                <w:numId w:val="1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6C1D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El alumno planeará un concepto gastronómico para su implementación.</w:t>
            </w:r>
          </w:p>
        </w:tc>
      </w:tr>
    </w:tbl>
    <w:p w14:paraId="497DC9B4" w14:textId="77777777" w:rsidR="00C01791" w:rsidRDefault="00C01791">
      <w:pPr>
        <w:pStyle w:val="Normal1"/>
        <w:rPr>
          <w:rFonts w:ascii="Arial" w:eastAsia="Arial" w:hAnsi="Arial" w:cs="Arial"/>
        </w:rPr>
      </w:pPr>
    </w:p>
    <w:p w14:paraId="79AFDD19" w14:textId="77777777" w:rsidR="00C01791" w:rsidRDefault="00C01791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929000"/>
          <w:insideV w:val="single" w:sz="8" w:space="0" w:color="929000"/>
        </w:tblBorders>
        <w:tblLayout w:type="fixed"/>
        <w:tblLook w:val="0400" w:firstRow="0" w:lastRow="0" w:firstColumn="0" w:lastColumn="0" w:noHBand="0" w:noVBand="1"/>
      </w:tblPr>
      <w:tblGrid>
        <w:gridCol w:w="1715"/>
        <w:gridCol w:w="2819"/>
        <w:gridCol w:w="2674"/>
        <w:gridCol w:w="2904"/>
      </w:tblGrid>
      <w:tr w:rsidR="00C01791" w14:paraId="004FC4C0" w14:textId="77777777">
        <w:trPr>
          <w:trHeight w:val="56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1F8B2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EC52B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EC9CD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0ACB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01791" w14:paraId="163D586A" w14:textId="77777777">
        <w:trPr>
          <w:trHeight w:val="504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B76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Definición del concepto gastronómico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6128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E43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Determinar el concepto gastronómico.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040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A722AA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8DB25A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1A40617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2E7FE5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0915A0A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DC11E5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14B5596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0C348D6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7227ED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6168DBB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0EC0EA1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19E2726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1F4C2D7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487909B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6676A95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14C469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  <w:tr w:rsidR="00C01791" w14:paraId="7F954E31" w14:textId="77777777">
        <w:trPr>
          <w:trHeight w:val="504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A5A9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lastRenderedPageBreak/>
              <w:t>Selección del menú.</w:t>
            </w:r>
          </w:p>
          <w:p w14:paraId="1E61255B" w14:textId="77777777" w:rsidR="00C01791" w:rsidRDefault="00BD4397">
            <w:pPr>
              <w:pStyle w:val="Normal1"/>
            </w:pPr>
            <w:r w:rsidRPr="00BD4397">
              <w:rPr>
                <w:rFonts w:ascii="Arial" w:eastAsia="Arial" w:hAnsi="Arial" w:cs="Arial"/>
              </w:rPr>
              <w:t>Selección de oferta gastronómica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C930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E19A" w14:textId="3E1FBEEB" w:rsidR="00C01791" w:rsidRPr="00BD4397" w:rsidRDefault="00BD4397">
            <w:pPr>
              <w:pStyle w:val="Normal1"/>
            </w:pPr>
            <w:r w:rsidRPr="00BD4397">
              <w:rPr>
                <w:rFonts w:ascii="Arial" w:eastAsia="Arial" w:hAnsi="Arial" w:cs="Arial"/>
              </w:rPr>
              <w:t>Integrar las propuestas de alimentos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 w:rsidRPr="00BD4397">
              <w:rPr>
                <w:rFonts w:ascii="Arial" w:eastAsia="Arial" w:hAnsi="Arial" w:cs="Arial"/>
              </w:rPr>
              <w:t>y bebidas. de oferta gastronómica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760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BF80DB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633D6A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3DBF0AD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651037F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A3FF8B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335533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6FC6D49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39D6ED7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055FC54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61FAAE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47EC3AA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C93179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41FD16E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2563AED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7C369C8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561F087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  <w:tr w:rsidR="00C01791" w14:paraId="4735EF4B" w14:textId="77777777">
        <w:trPr>
          <w:trHeight w:val="504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5A32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Diseño del concepto gastronómico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60F1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AE4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la propuesta de diseño del concepto gastronómico.</w:t>
            </w:r>
          </w:p>
          <w:p w14:paraId="50C0D00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FF8686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Integrar la carta de la oferta gastronómica.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913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413285C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4A4250F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6D283C3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3B9ADDD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F3CCB6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A533F6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06B3186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FBACDD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C77054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5D121E4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B2161F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AB7189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0D3741F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1BEB0DF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2383265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962327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  <w:tr w:rsidR="00C01791" w14:paraId="26317BC6" w14:textId="77777777">
        <w:trPr>
          <w:trHeight w:val="616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9ECC7" w14:textId="180F2F9A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Planeación administrativa, legal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financiera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D9B03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7A5D" w14:textId="70200018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el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presupuesto operativo.</w:t>
            </w:r>
          </w:p>
          <w:p w14:paraId="6BC3051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3A661B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el diseño y diagramas de los procesos de las áreas funcionales.</w:t>
            </w:r>
          </w:p>
          <w:p w14:paraId="10FFDC7D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2BA589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la filosofía organizacional.</w:t>
            </w:r>
          </w:p>
          <w:p w14:paraId="01E46C2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315AD7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el plan estratégico, táctico y operacional.</w:t>
            </w:r>
          </w:p>
          <w:p w14:paraId="61ADA3C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D6FD99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el perfil de puestos.</w:t>
            </w:r>
          </w:p>
          <w:p w14:paraId="26FB2B5B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CBB101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Integrar la forma jurídica, trámites y permisos del negocio.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3ECA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77AE7B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0118F72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35CD930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A8ECF9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43BF64F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0915B0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035D183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2576000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3AEC839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E80BFF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4C50986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AF494E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2401D6D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59C877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1104EBD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4D97A3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  <w:tr w:rsidR="00C01791" w14:paraId="17822504" w14:textId="77777777">
        <w:trPr>
          <w:trHeight w:val="476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629D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Gestión de recursos materiales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F8E1F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088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Integrar el catálogo de proveedores y la logística de compras.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6DD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0165D2A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A4F530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1031A8F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C2AB94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E11EA0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04CBCB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5AF11AD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6E9F79D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77119E0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9E8F8B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99A73E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55D1C4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501325B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099AA75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0D13520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93DEB8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</w:tbl>
    <w:p w14:paraId="76D2C50B" w14:textId="77777777" w:rsidR="00C01791" w:rsidRDefault="00C01791">
      <w:pPr>
        <w:pStyle w:val="Normal1"/>
        <w:widowControl w:val="0"/>
        <w:rPr>
          <w:rFonts w:ascii="Arial" w:eastAsia="Arial" w:hAnsi="Arial" w:cs="Arial"/>
        </w:rPr>
      </w:pPr>
    </w:p>
    <w:p w14:paraId="0EDE38DA" w14:textId="77777777" w:rsidR="00C01791" w:rsidRDefault="00C01791">
      <w:pPr>
        <w:pStyle w:val="Ttulo1"/>
      </w:pPr>
    </w:p>
    <w:p w14:paraId="7E37AE6D" w14:textId="77777777" w:rsidR="00C01791" w:rsidRDefault="00C01791">
      <w:pPr>
        <w:pStyle w:val="Ttulo1"/>
      </w:pPr>
    </w:p>
    <w:p w14:paraId="392B8462" w14:textId="77777777" w:rsidR="00C01791" w:rsidRDefault="00C01791">
      <w:pPr>
        <w:pStyle w:val="Ttulo1"/>
      </w:pPr>
    </w:p>
    <w:p w14:paraId="558275F2" w14:textId="77777777" w:rsidR="00C01791" w:rsidRDefault="00C01791">
      <w:pPr>
        <w:pStyle w:val="Normal1"/>
      </w:pPr>
    </w:p>
    <w:p w14:paraId="08F3B6A9" w14:textId="77777777" w:rsidR="00C01791" w:rsidRDefault="00C01791">
      <w:pPr>
        <w:pStyle w:val="Normal1"/>
      </w:pPr>
    </w:p>
    <w:p w14:paraId="08B31A89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</w:t>
      </w:r>
    </w:p>
    <w:p w14:paraId="5A0DA287" w14:textId="77777777" w:rsidR="00C01791" w:rsidRDefault="00C01791">
      <w:pPr>
        <w:pStyle w:val="Normal1"/>
        <w:jc w:val="center"/>
        <w:rPr>
          <w:rFonts w:ascii="Arial" w:eastAsia="Arial" w:hAnsi="Arial" w:cs="Arial"/>
        </w:rPr>
      </w:pPr>
    </w:p>
    <w:p w14:paraId="58210E0D" w14:textId="77777777" w:rsidR="00C01791" w:rsidRDefault="00BD4397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0724EFFA" w14:textId="77777777" w:rsidR="00C01791" w:rsidRDefault="00C01791">
      <w:pPr>
        <w:pStyle w:val="Normal1"/>
      </w:pPr>
    </w:p>
    <w:tbl>
      <w:tblPr>
        <w:tblStyle w:val="a4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C01791" w14:paraId="090FCD50" w14:textId="77777777">
        <w:trPr>
          <w:trHeight w:val="56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708D6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ACA5E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23CB6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01791" w14:paraId="1057A8B9" w14:textId="77777777">
        <w:trPr>
          <w:trHeight w:val="114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3C9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Desarrollará la planeación de un proyecto gastronómico y entregará un portafolio de evidencias que incluya lo siguiente:</w:t>
            </w:r>
          </w:p>
          <w:p w14:paraId="5AD483F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5D71C7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A)Concepto</w:t>
            </w:r>
            <w:proofErr w:type="gramEnd"/>
            <w:r>
              <w:rPr>
                <w:rFonts w:ascii="Arial" w:eastAsia="Arial" w:hAnsi="Arial" w:cs="Arial"/>
              </w:rPr>
              <w:t xml:space="preserve"> gastronómico:</w:t>
            </w:r>
          </w:p>
          <w:p w14:paraId="486B6EC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Introducción</w:t>
            </w:r>
          </w:p>
          <w:p w14:paraId="5C866E16" w14:textId="0F96EB1B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 w:rsidRPr="00BD4397">
              <w:rPr>
                <w:rFonts w:ascii="Arial" w:eastAsia="Arial" w:hAnsi="Arial" w:cs="Arial"/>
              </w:rPr>
              <w:t>Justificación el que se consideren alguno de los siguientes elementos del patrimonio culinario de México: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 w:rsidRPr="00BD4397">
              <w:rPr>
                <w:rFonts w:ascii="Arial" w:eastAsia="Arial" w:hAnsi="Arial" w:cs="Arial"/>
              </w:rPr>
              <w:t>métodos y técnicas, ingredientes representativos, así como usos y costumbres.</w:t>
            </w:r>
          </w:p>
          <w:p w14:paraId="2C3A240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del tipo de establecimiento</w:t>
            </w:r>
          </w:p>
          <w:p w14:paraId="4D83DDF4" w14:textId="77777777" w:rsidR="00C01791" w:rsidRDefault="00BD4397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Estilo de diseño</w:t>
            </w:r>
          </w:p>
          <w:p w14:paraId="56E6BE31" w14:textId="77777777" w:rsidR="00C01791" w:rsidRPr="00BD4397" w:rsidRDefault="00BD4397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Tendencia gastronómica</w:t>
            </w:r>
          </w:p>
          <w:p w14:paraId="6D1B54DC" w14:textId="77777777" w:rsidR="00C01791" w:rsidRDefault="00BD4397">
            <w:pPr>
              <w:pStyle w:val="Normal1"/>
              <w:numPr>
                <w:ilvl w:val="0"/>
                <w:numId w:val="1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Propuesta de menú y sus recetas estándar</w:t>
            </w:r>
          </w:p>
          <w:p w14:paraId="4C936DD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Tendencias de ambientación:</w:t>
            </w:r>
          </w:p>
          <w:p w14:paraId="4EE8A1F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Armonía de color</w:t>
            </w:r>
          </w:p>
          <w:p w14:paraId="4D9BA0E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Material de revestimiento</w:t>
            </w:r>
          </w:p>
          <w:p w14:paraId="6677D17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Diseño de iluminación</w:t>
            </w:r>
          </w:p>
          <w:p w14:paraId="1DACD55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Objetos de decoración</w:t>
            </w:r>
          </w:p>
          <w:p w14:paraId="0A81738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Sonorización</w:t>
            </w:r>
          </w:p>
          <w:p w14:paraId="2338C9D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Conclusión</w:t>
            </w:r>
          </w:p>
          <w:p w14:paraId="54A537B8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157612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Carta de la oferta gastronómica:</w:t>
            </w:r>
          </w:p>
          <w:p w14:paraId="7037617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color </w:t>
            </w:r>
          </w:p>
          <w:p w14:paraId="17A42BC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Tipografías y ubicación de textos en la carta</w:t>
            </w:r>
          </w:p>
          <w:p w14:paraId="1030B88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Materiales de la carta </w:t>
            </w:r>
            <w:proofErr w:type="gramStart"/>
            <w:r>
              <w:rPr>
                <w:rFonts w:ascii="Arial" w:eastAsia="Arial" w:hAnsi="Arial" w:cs="Arial"/>
              </w:rPr>
              <w:t>de acuerdo a</w:t>
            </w:r>
            <w:proofErr w:type="gramEnd"/>
            <w:r>
              <w:rPr>
                <w:rFonts w:ascii="Arial" w:eastAsia="Arial" w:hAnsi="Arial" w:cs="Arial"/>
              </w:rPr>
              <w:t xml:space="preserve"> la operatividad y normatividad:</w:t>
            </w:r>
          </w:p>
          <w:p w14:paraId="3823EC3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Tapa</w:t>
            </w:r>
          </w:p>
          <w:p w14:paraId="55298CF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Papel</w:t>
            </w:r>
          </w:p>
          <w:p w14:paraId="3610AB4E" w14:textId="77777777" w:rsidR="00C01791" w:rsidRDefault="00C01791">
            <w:pPr>
              <w:pStyle w:val="Normal1"/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9A3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Analizar un concepto </w:t>
            </w:r>
            <w:r w:rsidRPr="00BD4397">
              <w:rPr>
                <w:rFonts w:ascii="Arial" w:eastAsia="Arial" w:hAnsi="Arial" w:cs="Arial"/>
              </w:rPr>
              <w:t>gastronómico en el que se considere el patrimonio culinario de México.</w:t>
            </w:r>
          </w:p>
          <w:p w14:paraId="6B900EE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097E01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la propuesta de alimentos y bebidas.</w:t>
            </w:r>
          </w:p>
          <w:p w14:paraId="2D7C090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A72258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los elementos del concepto gastronómico.</w:t>
            </w:r>
          </w:p>
          <w:p w14:paraId="5815C44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6174EF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4. Analizar los factores financieros, administrativos, legales y materiales del concepto gastronómico.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AFD8" w14:textId="77777777" w:rsidR="00C01791" w:rsidRDefault="00BD43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4E32DD11" w14:textId="77777777" w:rsidR="00C01791" w:rsidRDefault="00BD43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0DF088FE" w14:textId="77777777" w:rsidR="00C01791" w:rsidRDefault="00C01791">
      <w:pPr>
        <w:pStyle w:val="Normal1"/>
      </w:pPr>
    </w:p>
    <w:tbl>
      <w:tblPr>
        <w:tblStyle w:val="a5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C01791" w14:paraId="2E406DDC" w14:textId="77777777">
        <w:trPr>
          <w:trHeight w:val="13260"/>
          <w:jc w:val="center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2C3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Descripción de los platillos de la carta</w:t>
            </w:r>
          </w:p>
          <w:p w14:paraId="03E075A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Justificación de cada uno de los elementos considerando el concepto gastronómico</w:t>
            </w:r>
          </w:p>
          <w:p w14:paraId="550E21F8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A39F79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Presupuesto operativo:</w:t>
            </w:r>
          </w:p>
          <w:p w14:paraId="3CDB52A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4FF073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ventas</w:t>
            </w:r>
          </w:p>
          <w:p w14:paraId="06C3CEE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producción</w:t>
            </w:r>
          </w:p>
          <w:p w14:paraId="20E611B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materia prima</w:t>
            </w:r>
          </w:p>
          <w:p w14:paraId="3541AAF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Mano de obra</w:t>
            </w:r>
          </w:p>
          <w:p w14:paraId="33487C4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gastos de operación</w:t>
            </w:r>
          </w:p>
          <w:p w14:paraId="7ED4929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costo de ventas</w:t>
            </w:r>
          </w:p>
          <w:p w14:paraId="3C09CE0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marginal y de oportunidad</w:t>
            </w:r>
          </w:p>
          <w:p w14:paraId="5F30DA1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02BD3D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Planeación de la operación de las áreas funcionales:</w:t>
            </w:r>
          </w:p>
          <w:p w14:paraId="5C6AA20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1D6553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Filosofía organizacional.</w:t>
            </w:r>
          </w:p>
          <w:p w14:paraId="1690BA3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Misión</w:t>
            </w:r>
          </w:p>
          <w:p w14:paraId="4944742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Visión</w:t>
            </w:r>
          </w:p>
          <w:p w14:paraId="6229A28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Valores</w:t>
            </w:r>
          </w:p>
          <w:p w14:paraId="724E3B5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Objetivos</w:t>
            </w:r>
          </w:p>
          <w:p w14:paraId="3E4747F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Políticas</w:t>
            </w:r>
          </w:p>
          <w:p w14:paraId="4FA0434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Diseño de los procesos de las áreas funcionales</w:t>
            </w:r>
          </w:p>
          <w:p w14:paraId="5241698F" w14:textId="6B8A3C6C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 de los procesos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las áreas funcionales</w:t>
            </w:r>
          </w:p>
          <w:p w14:paraId="327B7555" w14:textId="07005D7B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de planeación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su justificación</w:t>
            </w:r>
          </w:p>
          <w:p w14:paraId="4551045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Plan estratégico, táctico y operacional por:</w:t>
            </w:r>
          </w:p>
          <w:p w14:paraId="501F410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Áreas funcionales</w:t>
            </w:r>
          </w:p>
          <w:p w14:paraId="5A0DE2A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61BD4DA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Capital humano</w:t>
            </w:r>
          </w:p>
          <w:p w14:paraId="3659CF5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Financiera</w:t>
            </w:r>
          </w:p>
          <w:p w14:paraId="2E74599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Mercadotecnia</w:t>
            </w:r>
          </w:p>
          <w:p w14:paraId="409D7136" w14:textId="77777777" w:rsidR="00C01791" w:rsidRDefault="00BD4397">
            <w:pPr>
              <w:pStyle w:val="Normal1"/>
              <w:numPr>
                <w:ilvl w:val="0"/>
                <w:numId w:val="1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Perfil de puestos del personal</w:t>
            </w:r>
          </w:p>
          <w:p w14:paraId="730CF46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3097181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lastRenderedPageBreak/>
              <w:t>E) Plan de gestión de recursos</w:t>
            </w:r>
          </w:p>
          <w:p w14:paraId="2C544A64" w14:textId="77777777" w:rsidR="00C01791" w:rsidRDefault="00C01791">
            <w:pPr>
              <w:pStyle w:val="Normal1"/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A0B7" w14:textId="77777777" w:rsidR="00C01791" w:rsidRDefault="00C01791">
            <w:pPr>
              <w:pStyle w:val="Normal1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63C5" w14:textId="77777777" w:rsidR="00C01791" w:rsidRDefault="00C01791">
            <w:pPr>
              <w:pStyle w:val="Normal1"/>
            </w:pPr>
          </w:p>
        </w:tc>
      </w:tr>
    </w:tbl>
    <w:p w14:paraId="78C35CF9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79D2A44E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20F63B40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214BC3EB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</w:t>
      </w:r>
    </w:p>
    <w:p w14:paraId="72A7D4A7" w14:textId="77777777" w:rsidR="00C01791" w:rsidRDefault="00C01791">
      <w:pPr>
        <w:pStyle w:val="Normal1"/>
        <w:jc w:val="center"/>
        <w:rPr>
          <w:rFonts w:ascii="Arial" w:eastAsia="Arial" w:hAnsi="Arial" w:cs="Arial"/>
        </w:rPr>
      </w:pPr>
    </w:p>
    <w:p w14:paraId="2B95F30B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3299C7E3" w14:textId="77777777" w:rsidR="00C01791" w:rsidRDefault="00C01791">
      <w:pPr>
        <w:pStyle w:val="Normal1"/>
      </w:pPr>
    </w:p>
    <w:p w14:paraId="50960F9A" w14:textId="77777777" w:rsidR="00C01791" w:rsidRDefault="00C01791">
      <w:pPr>
        <w:pStyle w:val="Normal1"/>
      </w:pPr>
    </w:p>
    <w:tbl>
      <w:tblPr>
        <w:tblStyle w:val="a6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C01791" w14:paraId="016B8494" w14:textId="77777777">
        <w:trPr>
          <w:trHeight w:val="28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1735E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3B09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01791" w14:paraId="7200480A" w14:textId="77777777">
        <w:trPr>
          <w:trHeight w:val="850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9D9D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14:paraId="1EB5D54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colaborativo</w:t>
            </w:r>
          </w:p>
          <w:p w14:paraId="40C5076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Discusión de grupo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2E5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1833281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7D955FC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14:paraId="66875CCE" w14:textId="77777777" w:rsidR="00C01791" w:rsidRDefault="00BD4397">
            <w:pPr>
              <w:pStyle w:val="Normal1"/>
              <w:tabs>
                <w:tab w:val="left" w:pos="1574"/>
              </w:tabs>
            </w:pPr>
            <w:r>
              <w:rPr>
                <w:rFonts w:ascii="Arial" w:eastAsia="Arial" w:hAnsi="Arial" w:cs="Arial"/>
              </w:rPr>
              <w:tab/>
            </w:r>
          </w:p>
        </w:tc>
      </w:tr>
    </w:tbl>
    <w:p w14:paraId="0FD8957B" w14:textId="77777777" w:rsidR="00C01791" w:rsidRDefault="00C01791">
      <w:pPr>
        <w:pStyle w:val="Normal1"/>
        <w:widowControl w:val="0"/>
      </w:pPr>
    </w:p>
    <w:p w14:paraId="02EB4E41" w14:textId="77777777" w:rsidR="00C01791" w:rsidRDefault="00C01791">
      <w:pPr>
        <w:pStyle w:val="Normal1"/>
      </w:pPr>
    </w:p>
    <w:p w14:paraId="1825BA6E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lastRenderedPageBreak/>
        <w:t>ESPACIO FORMATIVO</w:t>
      </w:r>
    </w:p>
    <w:p w14:paraId="7A6DC4E2" w14:textId="77777777" w:rsidR="00C01791" w:rsidRDefault="00C01791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7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C01791" w14:paraId="36749640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70869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A9D27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C86A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01791" w14:paraId="3B16A650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E5F3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666CF" w14:textId="77777777" w:rsidR="00C01791" w:rsidRDefault="00C01791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2CA46" w14:textId="77777777" w:rsidR="00C01791" w:rsidRDefault="00C01791">
            <w:pPr>
              <w:pStyle w:val="Normal1"/>
            </w:pPr>
          </w:p>
        </w:tc>
      </w:tr>
    </w:tbl>
    <w:p w14:paraId="6EF71E75" w14:textId="77777777" w:rsidR="00C01791" w:rsidRDefault="00C01791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19584EB7" w14:textId="77777777" w:rsidR="00C01791" w:rsidRDefault="00C01791">
      <w:pPr>
        <w:pStyle w:val="Normal1"/>
      </w:pPr>
    </w:p>
    <w:p w14:paraId="6BD07EA5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</w:t>
      </w:r>
    </w:p>
    <w:p w14:paraId="38977AAD" w14:textId="77777777" w:rsidR="00C01791" w:rsidRDefault="00C01791">
      <w:pPr>
        <w:pStyle w:val="Normal1"/>
        <w:jc w:val="center"/>
        <w:rPr>
          <w:rFonts w:ascii="Arial" w:eastAsia="Arial" w:hAnsi="Arial" w:cs="Arial"/>
          <w:b/>
        </w:rPr>
      </w:pPr>
    </w:p>
    <w:p w14:paraId="264A06B5" w14:textId="77777777" w:rsidR="00C01791" w:rsidRDefault="00BD4397">
      <w:pPr>
        <w:pStyle w:val="Ttulo1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>UNIDADES DE APRENDIZAJE</w:t>
      </w:r>
    </w:p>
    <w:p w14:paraId="00F008A7" w14:textId="77777777" w:rsidR="00C01791" w:rsidRDefault="00C01791">
      <w:pPr>
        <w:pStyle w:val="Ttulo1"/>
      </w:pPr>
    </w:p>
    <w:p w14:paraId="1388994E" w14:textId="77777777" w:rsidR="00C01791" w:rsidRDefault="00C01791">
      <w:pPr>
        <w:pStyle w:val="Ttulo1"/>
      </w:pPr>
    </w:p>
    <w:tbl>
      <w:tblPr>
        <w:tblStyle w:val="a8"/>
        <w:tblW w:w="101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7246"/>
      </w:tblGrid>
      <w:tr w:rsidR="00C01791" w14:paraId="539092A8" w14:textId="77777777">
        <w:trPr>
          <w:trHeight w:val="560"/>
          <w:jc w:val="center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E065F" w14:textId="3CFB6313" w:rsidR="00C01791" w:rsidRDefault="00BD4397">
            <w:pPr>
              <w:pStyle w:val="Normal1"/>
              <w:numPr>
                <w:ilvl w:val="0"/>
                <w:numId w:val="2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</w:t>
            </w:r>
            <w:r w:rsidR="00C65BA2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76953" w14:textId="77777777" w:rsidR="00C01791" w:rsidRDefault="00BD4397">
            <w:pPr>
              <w:pStyle w:val="Ttulo1"/>
              <w:jc w:val="left"/>
            </w:pPr>
            <w:r>
              <w:rPr>
                <w:sz w:val="24"/>
                <w:szCs w:val="24"/>
              </w:rPr>
              <w:t>II. Desarrollo del proyecto gastronómico</w:t>
            </w:r>
          </w:p>
        </w:tc>
      </w:tr>
      <w:tr w:rsidR="00C01791" w14:paraId="53F4F727" w14:textId="77777777">
        <w:trPr>
          <w:trHeight w:val="280"/>
          <w:jc w:val="center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71A62" w14:textId="77777777" w:rsidR="00C01791" w:rsidRDefault="00BD4397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C1C4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C01791" w14:paraId="1EF3D8DA" w14:textId="77777777">
        <w:trPr>
          <w:trHeight w:val="280"/>
          <w:jc w:val="center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A7193" w14:textId="77777777" w:rsidR="00C01791" w:rsidRDefault="00BD4397">
            <w:pPr>
              <w:pStyle w:val="Normal1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40F8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01791" w14:paraId="7A069959" w14:textId="77777777">
        <w:trPr>
          <w:trHeight w:val="280"/>
          <w:jc w:val="center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2E8E2" w14:textId="77777777" w:rsidR="00C01791" w:rsidRDefault="00BD4397">
            <w:pPr>
              <w:pStyle w:val="Normal1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CD6B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01791" w14:paraId="732F645F" w14:textId="77777777">
        <w:trPr>
          <w:trHeight w:val="840"/>
          <w:jc w:val="center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5EE3B" w14:textId="77777777" w:rsidR="00C01791" w:rsidRDefault="00BD4397">
            <w:pPr>
              <w:pStyle w:val="Normal1"/>
              <w:numPr>
                <w:ilvl w:val="0"/>
                <w:numId w:val="1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133D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El alumno desarrollará la propuesta del concepto gastronómico para contribuir a la oferta culinaria.</w:t>
            </w:r>
          </w:p>
        </w:tc>
      </w:tr>
    </w:tbl>
    <w:p w14:paraId="7C2A8E76" w14:textId="77777777" w:rsidR="00C01791" w:rsidRDefault="00C01791">
      <w:pPr>
        <w:pStyle w:val="Ttulo1"/>
        <w:widowControl w:val="0"/>
      </w:pPr>
    </w:p>
    <w:p w14:paraId="07A8521C" w14:textId="77777777" w:rsidR="00C01791" w:rsidRDefault="00C01791">
      <w:pPr>
        <w:pStyle w:val="Ttulo1"/>
      </w:pPr>
    </w:p>
    <w:p w14:paraId="5F62BEC8" w14:textId="77777777" w:rsidR="00C01791" w:rsidRDefault="00C01791">
      <w:pPr>
        <w:pStyle w:val="Ttulo1"/>
      </w:pPr>
    </w:p>
    <w:p w14:paraId="6A3DEADA" w14:textId="77777777" w:rsidR="00C01791" w:rsidRDefault="00C01791">
      <w:pPr>
        <w:pStyle w:val="Ttulo1"/>
      </w:pPr>
    </w:p>
    <w:tbl>
      <w:tblPr>
        <w:tblStyle w:val="a9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715"/>
        <w:gridCol w:w="2819"/>
        <w:gridCol w:w="2674"/>
        <w:gridCol w:w="2904"/>
      </w:tblGrid>
      <w:tr w:rsidR="00C01791" w14:paraId="52CD8E87" w14:textId="77777777">
        <w:trPr>
          <w:trHeight w:val="560"/>
          <w:jc w:val="center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7921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DA2CC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B6FC2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B44DC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01791" w14:paraId="72677391" w14:textId="77777777">
        <w:trPr>
          <w:trHeight w:val="5040"/>
          <w:jc w:val="center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AC6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Presentación de la oferta gastronómica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EF31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D82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prueba de menú.</w:t>
            </w:r>
          </w:p>
          <w:p w14:paraId="5452661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822929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la prueba de menú.</w:t>
            </w:r>
          </w:p>
          <w:p w14:paraId="615E5A5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BBD5B8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el modelo de negocio.</w:t>
            </w:r>
          </w:p>
          <w:p w14:paraId="2A6E322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086B471" w14:textId="77777777" w:rsidR="00C01791" w:rsidRDefault="00C01791">
            <w:pPr>
              <w:pStyle w:val="Normal1"/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4EA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E685E2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4F1AC9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3676878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7C391C4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5FDD2E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6590303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6797BC4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431FA08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2F5E2A9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A95C57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6EC6414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6C3E83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64B127B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B4DF3E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7893670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9E507C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  <w:tr w:rsidR="00C01791" w14:paraId="1B079B7A" w14:textId="77777777">
        <w:trPr>
          <w:trHeight w:val="5040"/>
          <w:jc w:val="center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9769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Evaluación del proyecto gastronómico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59F1" w14:textId="77777777" w:rsidR="00C01791" w:rsidRDefault="00C01791">
            <w:pPr>
              <w:pStyle w:val="Normal1"/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2E0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el análisis financiero.</w:t>
            </w:r>
          </w:p>
          <w:p w14:paraId="07043E61" w14:textId="77777777" w:rsidR="00C01791" w:rsidRDefault="00C01791">
            <w:pPr>
              <w:pStyle w:val="Normal1"/>
              <w:ind w:firstLine="708"/>
              <w:rPr>
                <w:rFonts w:ascii="Arial" w:eastAsia="Arial" w:hAnsi="Arial" w:cs="Arial"/>
              </w:rPr>
            </w:pPr>
          </w:p>
          <w:p w14:paraId="48D9D5A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un reporte de evaluación del proceso de operación.</w:t>
            </w:r>
          </w:p>
          <w:p w14:paraId="67E6F76E" w14:textId="77777777" w:rsidR="00C01791" w:rsidRDefault="00C01791">
            <w:pPr>
              <w:pStyle w:val="Normal1"/>
              <w:ind w:firstLine="708"/>
              <w:rPr>
                <w:rFonts w:ascii="Arial" w:eastAsia="Arial" w:hAnsi="Arial" w:cs="Arial"/>
              </w:rPr>
            </w:pPr>
          </w:p>
          <w:p w14:paraId="22AF2FE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Proponer acciones de mejora y recomendaciones.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447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1EC8BF7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665BBC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57E0A33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FE184F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9B6BC5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2265245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1D2ED37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2872BA1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54590F7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77B33AA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31DDB3C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2147434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45ED783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4229223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Creativo</w:t>
            </w:r>
          </w:p>
          <w:p w14:paraId="3F12116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3331DD6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Innovador</w:t>
            </w:r>
          </w:p>
        </w:tc>
      </w:tr>
    </w:tbl>
    <w:p w14:paraId="0DE44FBF" w14:textId="77777777" w:rsidR="00C01791" w:rsidRDefault="00C01791">
      <w:pPr>
        <w:pStyle w:val="Ttulo1"/>
        <w:widowControl w:val="0"/>
      </w:pPr>
    </w:p>
    <w:p w14:paraId="0AD3FD40" w14:textId="77777777" w:rsidR="00C01791" w:rsidRDefault="00C01791">
      <w:pPr>
        <w:pStyle w:val="Ttulo1"/>
      </w:pPr>
    </w:p>
    <w:p w14:paraId="01A72FD5" w14:textId="77777777" w:rsidR="00C01791" w:rsidRDefault="00C01791">
      <w:pPr>
        <w:pStyle w:val="Ttulo1"/>
      </w:pPr>
    </w:p>
    <w:p w14:paraId="05E2BEF9" w14:textId="77777777" w:rsidR="00C01791" w:rsidRDefault="00C01791">
      <w:pPr>
        <w:pStyle w:val="Normal1"/>
      </w:pPr>
    </w:p>
    <w:p w14:paraId="66C4F999" w14:textId="77777777" w:rsidR="00C01791" w:rsidRDefault="00C01791">
      <w:pPr>
        <w:pStyle w:val="Normal1"/>
      </w:pPr>
    </w:p>
    <w:p w14:paraId="2DA84F30" w14:textId="77777777" w:rsidR="00C01791" w:rsidRDefault="00C01791">
      <w:pPr>
        <w:pStyle w:val="Normal1"/>
      </w:pPr>
    </w:p>
    <w:p w14:paraId="2CF2AE8B" w14:textId="77777777" w:rsidR="00C01791" w:rsidRDefault="00C01791">
      <w:pPr>
        <w:pStyle w:val="Normal1"/>
      </w:pPr>
    </w:p>
    <w:p w14:paraId="751ED69F" w14:textId="77777777" w:rsidR="00C01791" w:rsidRDefault="00C01791">
      <w:pPr>
        <w:pStyle w:val="Normal1"/>
      </w:pPr>
    </w:p>
    <w:p w14:paraId="3B1C8095" w14:textId="77777777" w:rsidR="00C01791" w:rsidRDefault="00BD4397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</w:t>
      </w:r>
    </w:p>
    <w:p w14:paraId="4F7DA07B" w14:textId="77777777" w:rsidR="00C01791" w:rsidRDefault="00C01791">
      <w:pPr>
        <w:pStyle w:val="Normal1"/>
        <w:jc w:val="center"/>
        <w:rPr>
          <w:rFonts w:ascii="Arial" w:eastAsia="Arial" w:hAnsi="Arial" w:cs="Arial"/>
        </w:rPr>
      </w:pPr>
    </w:p>
    <w:p w14:paraId="21826C0C" w14:textId="77777777" w:rsidR="00C01791" w:rsidRDefault="00BD4397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2377C846" w14:textId="77777777" w:rsidR="00C01791" w:rsidRDefault="00C01791">
      <w:pPr>
        <w:pStyle w:val="Normal1"/>
      </w:pPr>
    </w:p>
    <w:tbl>
      <w:tblPr>
        <w:tblStyle w:val="aa"/>
        <w:tblW w:w="1011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C01791" w14:paraId="03B369AB" w14:textId="77777777">
        <w:trPr>
          <w:trHeight w:val="56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AFCF2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6AFB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11871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01791" w14:paraId="02081408" w14:textId="77777777">
        <w:trPr>
          <w:trHeight w:val="117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6498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lastRenderedPageBreak/>
              <w:t>Desarrollará el proyecto gastronómico y entregará un portafolio de evidencias que incluya lo siguiente:</w:t>
            </w:r>
          </w:p>
          <w:p w14:paraId="58C4D9C8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A) Modelo de negocio</w:t>
            </w:r>
          </w:p>
          <w:p w14:paraId="12E3C133" w14:textId="77777777" w:rsidR="00C01791" w:rsidRPr="00BD4397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6777873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A) Catálogo de proveedores</w:t>
            </w:r>
          </w:p>
          <w:p w14:paraId="7054B315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B) Lista de precios actualizada</w:t>
            </w:r>
          </w:p>
          <w:p w14:paraId="7C672EA0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C) Logística de compras</w:t>
            </w:r>
          </w:p>
          <w:p w14:paraId="1D74B606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 xml:space="preserve">D) Lista de verificación de los platillos elaborados </w:t>
            </w:r>
            <w:proofErr w:type="gramStart"/>
            <w:r w:rsidRPr="00BD4397">
              <w:rPr>
                <w:rFonts w:ascii="Arial" w:eastAsia="Arial" w:hAnsi="Arial" w:cs="Arial"/>
              </w:rPr>
              <w:t>de acuerdo a</w:t>
            </w:r>
            <w:proofErr w:type="gramEnd"/>
            <w:r w:rsidRPr="00BD4397">
              <w:rPr>
                <w:rFonts w:ascii="Arial" w:eastAsia="Arial" w:hAnsi="Arial" w:cs="Arial"/>
              </w:rPr>
              <w:t xml:space="preserve"> las recetas estándar.</w:t>
            </w:r>
          </w:p>
          <w:p w14:paraId="2177CE70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 xml:space="preserve">E) Lista de verificación de la presentación </w:t>
            </w:r>
            <w:proofErr w:type="gramStart"/>
            <w:r w:rsidRPr="00BD4397">
              <w:rPr>
                <w:rFonts w:ascii="Arial" w:eastAsia="Arial" w:hAnsi="Arial" w:cs="Arial"/>
              </w:rPr>
              <w:t>de acuerdo al</w:t>
            </w:r>
            <w:proofErr w:type="gramEnd"/>
            <w:r w:rsidRPr="00BD4397">
              <w:rPr>
                <w:rFonts w:ascii="Arial" w:eastAsia="Arial" w:hAnsi="Arial" w:cs="Arial"/>
              </w:rPr>
              <w:t xml:space="preserve"> BUFF</w:t>
            </w:r>
          </w:p>
          <w:p w14:paraId="0C375264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F) Análisis Financiero:</w:t>
            </w:r>
          </w:p>
          <w:p w14:paraId="4160868B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Rentabilidad del establecimiento de A y B.</w:t>
            </w:r>
          </w:p>
          <w:p w14:paraId="2F164F86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Liquidez del establecimiento de A y B.</w:t>
            </w:r>
          </w:p>
          <w:p w14:paraId="05F59708" w14:textId="77777777" w:rsidR="00C01791" w:rsidRPr="00BD4397" w:rsidRDefault="00BD4397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Apalancamiento del establecimiento de A y B.</w:t>
            </w:r>
          </w:p>
          <w:p w14:paraId="39AFCF18" w14:textId="77777777" w:rsidR="00C01791" w:rsidRPr="00BD4397" w:rsidRDefault="00BD4397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Endeudamiento</w:t>
            </w:r>
          </w:p>
          <w:p w14:paraId="28A8A69C" w14:textId="77777777" w:rsidR="00C01791" w:rsidRPr="00BD4397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90C6ECF" w14:textId="77777777" w:rsidR="00C01791" w:rsidRPr="00BD4397" w:rsidRDefault="00BD4397">
            <w:pPr>
              <w:pStyle w:val="Normal1"/>
              <w:numPr>
                <w:ilvl w:val="0"/>
                <w:numId w:val="17"/>
              </w:numPr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G) Evaluación del proceso de operación:</w:t>
            </w:r>
          </w:p>
          <w:p w14:paraId="1D03E79F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Agrupación de datos con el diagrama de afinidad y árbol</w:t>
            </w:r>
          </w:p>
          <w:p w14:paraId="39D9923C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Relación causa-efecto con el diagrama de relaciones y actividades</w:t>
            </w:r>
          </w:p>
          <w:p w14:paraId="6ACBC89C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Secuencia y tiempo de un proceso con el diagrama de flechas</w:t>
            </w:r>
          </w:p>
          <w:p w14:paraId="26DBE715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Relación de dos variables con la matriz L</w:t>
            </w:r>
          </w:p>
          <w:p w14:paraId="5D3CE55F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Áreas de oportunidad de la operación</w:t>
            </w:r>
          </w:p>
          <w:p w14:paraId="04385810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H) Propuesta de acciones de mejora</w:t>
            </w:r>
          </w:p>
          <w:p w14:paraId="00971C88" w14:textId="77777777" w:rsidR="00C01791" w:rsidRPr="00BD4397" w:rsidRDefault="00C01791">
            <w:pPr>
              <w:pStyle w:val="Normal1"/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E4228" w14:textId="77777777" w:rsidR="00C01791" w:rsidRPr="00BD4397" w:rsidRDefault="00BD4397">
            <w:pPr>
              <w:pStyle w:val="Normal1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Analizar los proveedores y logística de compras.</w:t>
            </w:r>
          </w:p>
          <w:p w14:paraId="49ACCD93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 w:rsidRPr="00BD4397">
              <w:rPr>
                <w:rFonts w:ascii="Arial" w:eastAsia="Arial" w:hAnsi="Arial" w:cs="Arial"/>
              </w:rPr>
              <w:t>. Comprender un modelo de negocio</w:t>
            </w:r>
          </w:p>
          <w:p w14:paraId="05576BEE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5D42FA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procedimiento de la prueba de menú.</w:t>
            </w:r>
          </w:p>
          <w:p w14:paraId="3835CBC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2D65EA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Analizar los estados financieros básicos.</w:t>
            </w:r>
          </w:p>
          <w:p w14:paraId="74FA786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7E9B65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5. Identificar áreas de oportunidad del proceso de operación.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73D4" w14:textId="77777777" w:rsidR="00C01791" w:rsidRDefault="00BD4397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14:paraId="01DC7884" w14:textId="77777777" w:rsidR="00C01791" w:rsidRDefault="00BD4397">
            <w:pPr>
              <w:pStyle w:val="Normal1"/>
              <w:jc w:val="both"/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0AF5339B" w14:textId="77777777" w:rsidR="00C01791" w:rsidRDefault="00C01791">
      <w:pPr>
        <w:pStyle w:val="Normal1"/>
      </w:pPr>
    </w:p>
    <w:p w14:paraId="7BC96A5C" w14:textId="77777777" w:rsidR="00C01791" w:rsidRDefault="00C01791">
      <w:pPr>
        <w:pStyle w:val="Normal1"/>
      </w:pPr>
    </w:p>
    <w:p w14:paraId="790258AD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  <w:sz w:val="26"/>
          <w:szCs w:val="26"/>
        </w:rPr>
        <w:t>INTEGRADORA</w:t>
      </w:r>
      <w:r>
        <w:rPr>
          <w:rFonts w:ascii="Arial" w:eastAsia="Arial" w:hAnsi="Arial" w:cs="Arial"/>
          <w:i/>
        </w:rPr>
        <w:t xml:space="preserve"> </w:t>
      </w:r>
    </w:p>
    <w:p w14:paraId="6A10EC64" w14:textId="77777777" w:rsidR="00C01791" w:rsidRDefault="00C01791">
      <w:pPr>
        <w:pStyle w:val="Normal1"/>
        <w:jc w:val="center"/>
        <w:rPr>
          <w:rFonts w:ascii="Arial" w:eastAsia="Arial" w:hAnsi="Arial" w:cs="Arial"/>
          <w:i/>
        </w:rPr>
      </w:pPr>
    </w:p>
    <w:p w14:paraId="2649A8CC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72DD663C" w14:textId="77777777" w:rsidR="00C01791" w:rsidRDefault="00C01791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C01791" w14:paraId="30D4E21D" w14:textId="77777777">
        <w:trPr>
          <w:trHeight w:val="28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7FA9E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64BBF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01791" w14:paraId="0B33398D" w14:textId="77777777">
        <w:trPr>
          <w:trHeight w:val="8500"/>
          <w:jc w:val="center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3329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14:paraId="19E8FD0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colaborativo</w:t>
            </w:r>
          </w:p>
          <w:p w14:paraId="1A401A0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Discusión de grupo</w:t>
            </w:r>
          </w:p>
        </w:tc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2B37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3C1BB5E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0E1EE27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14:paraId="51E2F739" w14:textId="77777777" w:rsidR="00C01791" w:rsidRDefault="00BD4397">
            <w:pPr>
              <w:pStyle w:val="Normal1"/>
              <w:tabs>
                <w:tab w:val="left" w:pos="1574"/>
              </w:tabs>
            </w:pPr>
            <w:r>
              <w:rPr>
                <w:rFonts w:ascii="Arial" w:eastAsia="Arial" w:hAnsi="Arial" w:cs="Arial"/>
              </w:rPr>
              <w:tab/>
            </w:r>
          </w:p>
        </w:tc>
      </w:tr>
    </w:tbl>
    <w:p w14:paraId="473382A8" w14:textId="77777777" w:rsidR="00C01791" w:rsidRDefault="00C01791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1E2835DC" w14:textId="77777777" w:rsidR="00C01791" w:rsidRDefault="00C01791">
      <w:pPr>
        <w:pStyle w:val="Normal1"/>
      </w:pPr>
    </w:p>
    <w:p w14:paraId="07A6EFB3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2A46510A" w14:textId="77777777" w:rsidR="00C01791" w:rsidRDefault="00C01791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c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C01791" w14:paraId="0D673752" w14:textId="77777777">
        <w:trPr>
          <w:trHeight w:val="38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FAA26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F528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D5C3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01791" w14:paraId="623E17E1" w14:textId="77777777">
        <w:trPr>
          <w:trHeight w:val="560"/>
          <w:jc w:val="center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527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8421" w14:textId="77777777" w:rsidR="00C01791" w:rsidRDefault="00C01791">
            <w:pPr>
              <w:pStyle w:val="Normal1"/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D376" w14:textId="77777777" w:rsidR="00C01791" w:rsidRDefault="00C01791">
            <w:pPr>
              <w:pStyle w:val="Normal1"/>
            </w:pPr>
          </w:p>
        </w:tc>
      </w:tr>
    </w:tbl>
    <w:p w14:paraId="0326ED8E" w14:textId="77777777" w:rsidR="00C01791" w:rsidRDefault="00C01791">
      <w:pPr>
        <w:pStyle w:val="Normal1"/>
        <w:widowControl w:val="0"/>
        <w:jc w:val="center"/>
        <w:rPr>
          <w:rFonts w:ascii="Arial" w:eastAsia="Arial" w:hAnsi="Arial" w:cs="Arial"/>
          <w:i/>
        </w:rPr>
      </w:pPr>
    </w:p>
    <w:p w14:paraId="077419C3" w14:textId="77777777" w:rsidR="00C01791" w:rsidRDefault="00C01791">
      <w:pPr>
        <w:pStyle w:val="Normal1"/>
      </w:pPr>
    </w:p>
    <w:p w14:paraId="0C0CF1A9" w14:textId="77777777" w:rsidR="00C01791" w:rsidRDefault="00C01791">
      <w:pPr>
        <w:pStyle w:val="Normal1"/>
      </w:pPr>
    </w:p>
    <w:p w14:paraId="679FA41E" w14:textId="77777777" w:rsidR="00C01791" w:rsidRDefault="00BD4397">
      <w:pPr>
        <w:pStyle w:val="Ttulo1"/>
        <w:tabs>
          <w:tab w:val="left" w:pos="5498"/>
        </w:tabs>
        <w:rPr>
          <w:sz w:val="26"/>
          <w:szCs w:val="26"/>
        </w:rPr>
      </w:pPr>
      <w:r>
        <w:rPr>
          <w:sz w:val="26"/>
          <w:szCs w:val="26"/>
        </w:rPr>
        <w:t>INTEGRADORA</w:t>
      </w:r>
    </w:p>
    <w:p w14:paraId="72680BA2" w14:textId="77777777" w:rsidR="00C01791" w:rsidRDefault="00C01791">
      <w:pPr>
        <w:pStyle w:val="Normal1"/>
      </w:pPr>
    </w:p>
    <w:p w14:paraId="1C933F03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57E524FD" w14:textId="77777777" w:rsidR="00C01791" w:rsidRDefault="00C01791">
      <w:pPr>
        <w:pStyle w:val="Normal1"/>
        <w:jc w:val="center"/>
        <w:rPr>
          <w:rFonts w:ascii="Arial" w:eastAsia="Arial" w:hAnsi="Arial" w:cs="Arial"/>
          <w:b/>
        </w:rPr>
      </w:pPr>
    </w:p>
    <w:tbl>
      <w:tblPr>
        <w:tblStyle w:val="ad"/>
        <w:tblW w:w="10112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C01791" w14:paraId="62BD5DA5" w14:textId="77777777">
        <w:trPr>
          <w:trHeight w:val="36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8E205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380B5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C01791" w14:paraId="73BF1DD9" w14:textId="77777777">
        <w:trPr>
          <w:trHeight w:val="728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E5E22" w14:textId="189BA866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Diagnosticar el potencial gastronómico de la zona a través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de la determinación de las tendencias culinarias, la cultura gastronómica y los insumos para diseñar una propuesta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F40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el diagnóstico del potencial gastronómico de la zona e integra un reporte con lo siguiente:</w:t>
            </w:r>
          </w:p>
          <w:p w14:paraId="54F67FF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F96EF2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Características de la zona:</w:t>
            </w:r>
          </w:p>
          <w:p w14:paraId="2C61AA9F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9DB6E7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geográficas y climatológicas</w:t>
            </w:r>
          </w:p>
          <w:p w14:paraId="322A1A8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 flora y fauna</w:t>
            </w:r>
          </w:p>
          <w:p w14:paraId="1449AA6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demográficas</w:t>
            </w:r>
          </w:p>
          <w:p w14:paraId="691C069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socioeconómicas</w:t>
            </w:r>
          </w:p>
          <w:p w14:paraId="7334C2E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influencias sociales</w:t>
            </w:r>
          </w:p>
          <w:p w14:paraId="4A2572F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usos y costumbres</w:t>
            </w:r>
          </w:p>
          <w:p w14:paraId="19B8CC0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178991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tendencias culinarias que impactan en el área de influencia: </w:t>
            </w:r>
          </w:p>
          <w:p w14:paraId="6A94D73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B1097F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preferencias del comensal</w:t>
            </w:r>
          </w:p>
          <w:p w14:paraId="76A1DF4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corrientes gastronómicas</w:t>
            </w:r>
          </w:p>
          <w:p w14:paraId="3AFF81D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724968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inventario de la cultura gastronómica de la región: </w:t>
            </w:r>
          </w:p>
          <w:p w14:paraId="51AFA43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A3ABC0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platillos y bebidas tradicionales</w:t>
            </w:r>
          </w:p>
          <w:p w14:paraId="1A4D06C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 disponibles</w:t>
            </w:r>
          </w:p>
          <w:p w14:paraId="180ADCA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</w:tc>
      </w:tr>
      <w:tr w:rsidR="00C01791" w14:paraId="795FFC44" w14:textId="77777777">
        <w:trPr>
          <w:trHeight w:val="84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F65C" w14:textId="1754978D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Diseñar propuesta gastronómica considerando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diagnóstico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el potencial gastronómico de la zona, los tipos de cocinas, la ingeniería de menús de alimentos y bebidas, así como la normatividad aplicable, para satisfacer las necesidades de mercado y promover la cultura gastronómica.</w:t>
            </w:r>
          </w:p>
          <w:p w14:paraId="553FE9E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615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602FF39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AA0DAA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Datos generales</w:t>
            </w:r>
          </w:p>
          <w:p w14:paraId="77F0D04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C72C93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Concepto gastronómico: infraestructura, mobiliario, ambientes: música, decoración, temática, materiales, iluminación, colorimetría, equipos mayores, menores y complementario.</w:t>
            </w:r>
          </w:p>
          <w:p w14:paraId="0A9E67C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9FEF4B5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Modelo de negocio.</w:t>
            </w:r>
          </w:p>
          <w:p w14:paraId="44FEBA4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B3D9081" w14:textId="6DF6C7D9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Justificación de las tendencias y corrientes gastronómicas seleccionadas</w:t>
            </w:r>
          </w:p>
          <w:p w14:paraId="03DDAD1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A45E128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5DBB644" w14:textId="38A76D32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y bebidas de cocina mexicana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tradicional y cocina internacional:</w:t>
            </w:r>
          </w:p>
          <w:p w14:paraId="28EC166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4248D7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0953E77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2E3CD3E" w14:textId="5F912EFE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y mariscos.</w:t>
            </w:r>
          </w:p>
          <w:p w14:paraId="2845BDE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692526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0670285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7C7585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Coctelera y vinos</w:t>
            </w:r>
          </w:p>
          <w:p w14:paraId="5593A0F8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B9334D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C) Recetas estándar del menú</w:t>
            </w:r>
          </w:p>
        </w:tc>
      </w:tr>
      <w:tr w:rsidR="00C01791" w14:paraId="53228FD2" w14:textId="77777777">
        <w:trPr>
          <w:trHeight w:val="126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B1D0" w14:textId="5CA7AF22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Desarrollar propuestas gastronómicas innovadoras de cocina mexicana tradicional e internacional a través de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los métodos y técnicas culinarias de la cocina tradicional mexicana, cocina internacional representativa, protocolos de servicio, técnicas de montaje de platillos, técnicas de mixología y considerando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normatividad de seguridad e higiene para contribuir al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752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tradicional mexicana e internacional representativa que integre lo siguiente:</w:t>
            </w:r>
          </w:p>
          <w:p w14:paraId="0E4ACF2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6FA17E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*) Presentar los platillos y bebidas de la cocina tradicional mexicana: </w:t>
            </w:r>
          </w:p>
          <w:p w14:paraId="2373179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15CB13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2C06FE5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3574EE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6779E55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4A5FAE5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53AF3B5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0484FB6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CADAD7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2DE431D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658611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279094D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70AB5A9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78BE51A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3850545B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CC1004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alimentos y bebidas a comensales y montaje.</w:t>
            </w:r>
          </w:p>
          <w:p w14:paraId="13354A4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E6EC07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 de la cocina contemporánea:</w:t>
            </w:r>
          </w:p>
          <w:p w14:paraId="79DB2E3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888AD7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 innovadores:</w:t>
            </w:r>
          </w:p>
          <w:p w14:paraId="5E72FAE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C105FD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 culinaria</w:t>
            </w:r>
          </w:p>
          <w:p w14:paraId="1B3A630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29F4B60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2BF78814" w14:textId="39D0556A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Presentación: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 w:rsidRPr="00BD4397">
              <w:rPr>
                <w:rFonts w:ascii="Arial" w:eastAsia="Arial" w:hAnsi="Arial" w:cs="Arial"/>
              </w:rPr>
              <w:t>BUFF</w:t>
            </w:r>
            <w:r>
              <w:rPr>
                <w:rFonts w:ascii="Arial" w:eastAsia="Arial" w:hAnsi="Arial" w:cs="Arial"/>
                <w:color w:val="FF0000"/>
              </w:rPr>
              <w:t xml:space="preserve">, </w:t>
            </w:r>
            <w:r>
              <w:rPr>
                <w:rFonts w:ascii="Arial" w:eastAsia="Arial" w:hAnsi="Arial" w:cs="Arial"/>
              </w:rPr>
              <w:t>color, texturas, sabor, formas geométricas y temperatura.</w:t>
            </w:r>
          </w:p>
          <w:p w14:paraId="522C2BD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39A1F3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4AAC212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87F9F8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</w:t>
            </w:r>
          </w:p>
          <w:p w14:paraId="631865F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3A0BD59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Sabor</w:t>
            </w:r>
          </w:p>
          <w:p w14:paraId="730D280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5AC5037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- Presentación: color, texturas, garnituras y </w:t>
            </w:r>
            <w:r>
              <w:rPr>
                <w:rFonts w:ascii="Arial" w:eastAsia="Arial" w:hAnsi="Arial" w:cs="Arial"/>
              </w:rPr>
              <w:lastRenderedPageBreak/>
              <w:t>densidad.</w:t>
            </w:r>
          </w:p>
        </w:tc>
      </w:tr>
      <w:tr w:rsidR="00C01791" w14:paraId="095C96A2" w14:textId="77777777">
        <w:trPr>
          <w:trHeight w:val="756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4FD7" w14:textId="77777777" w:rsidR="00C01791" w:rsidRDefault="00C01791">
            <w:pPr>
              <w:pStyle w:val="Normal1"/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E22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bebidas, servicio de vino, servicio de alimentos a comensales y montaje.</w:t>
            </w:r>
          </w:p>
          <w:p w14:paraId="659C573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9CB0A1D" w14:textId="539015FD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representativos de la cocina internacional:</w:t>
            </w:r>
          </w:p>
          <w:p w14:paraId="3D4FBD4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71DE06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1035C5E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79F6E30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0F70336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5E7192C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461875EB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37096D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01582B4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E80DC7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2097B33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76C39B2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4924695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14EA375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85A3E2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vino, servicio de alimentos a comensales y montaje.</w:t>
            </w:r>
          </w:p>
          <w:p w14:paraId="390E47F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3EA94D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*) Lista de verificación de la normatividad en seguridad e higiene</w:t>
            </w:r>
          </w:p>
        </w:tc>
      </w:tr>
      <w:tr w:rsidR="00C01791" w14:paraId="65236209" w14:textId="77777777">
        <w:trPr>
          <w:trHeight w:val="126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840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Evaluar la propuesta gastronómica con base en la ingeniería de menús, preparación de los platillos y bebidas, servicio al cliente y herramientas de supervisión y control para establecer acciones correctivas y cumplir con los estándares de calidad.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6C0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344091C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C2514E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y bebidas de cocina mexicana tradicional y cocina internacional:</w:t>
            </w:r>
          </w:p>
          <w:p w14:paraId="259E94D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FC0D02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32FF208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0090584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y bebidas acordes a la tendencia propuesta.</w:t>
            </w:r>
          </w:p>
          <w:p w14:paraId="3C9859B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3BB68FDB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5B9A9B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Preparación de platillos y bebidas de cocina tradicional y alta cocina mexicana, y cocina internacional:</w:t>
            </w:r>
          </w:p>
          <w:p w14:paraId="1EB08D3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625AE7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1EA2523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438B2C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1E2ED82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0628216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4C96F55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564FD56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FBB1B2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Bebidas:</w:t>
            </w:r>
          </w:p>
          <w:p w14:paraId="580E54C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8D64DE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1078407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704DADA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Presentación </w:t>
            </w:r>
          </w:p>
          <w:p w14:paraId="6F0BE81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36D4718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F1455E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1A2F930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E28117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5231E1BC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y bebidas a comensales</w:t>
            </w:r>
          </w:p>
          <w:p w14:paraId="5EADC04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4AB6AC4D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CFCE282" w14:textId="30443C59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Listas de verificación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sobre la preparación higiénica de los alimentos y bebidas.</w:t>
            </w:r>
          </w:p>
          <w:p w14:paraId="6C8A7B9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7B3BB41" w14:textId="77777777" w:rsidR="00C01791" w:rsidRDefault="00C01791">
            <w:pPr>
              <w:pStyle w:val="Normal1"/>
            </w:pPr>
          </w:p>
        </w:tc>
      </w:tr>
      <w:tr w:rsidR="00C01791" w14:paraId="73C8AD6F" w14:textId="77777777">
        <w:trPr>
          <w:trHeight w:val="868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E0A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Diagnosticar</w:t>
            </w:r>
            <w:r>
              <w:rPr>
                <w:rFonts w:ascii="Arial" w:eastAsia="Arial" w:hAnsi="Arial" w:cs="Arial"/>
              </w:rPr>
              <w:tab/>
              <w:t>los recursos humanos, materiales, técnicos y financieros</w:t>
            </w:r>
            <w:r>
              <w:rPr>
                <w:rFonts w:ascii="Arial" w:eastAsia="Arial" w:hAnsi="Arial" w:cs="Arial"/>
              </w:rPr>
              <w:tab/>
              <w:t>a través del análisis de puestos y funcionalidad de los equipos, estados financieros básicos y normatividad aplicable para determinar y optimizar los recursos.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BB1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 el diagnóstico de los recursos e integra el reporte con lo siguiente: </w:t>
            </w:r>
          </w:p>
          <w:p w14:paraId="0FA5395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094E21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A) Recursos Humanos: </w:t>
            </w:r>
          </w:p>
          <w:p w14:paraId="7AB199DD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A689E8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 puestos: Funciones, habilidades, capacidades, aptitud, actitud y perfil del puesto</w:t>
            </w:r>
          </w:p>
          <w:p w14:paraId="6A95B85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Diagnóstico de necesidades de capacitación</w:t>
            </w:r>
          </w:p>
          <w:p w14:paraId="0CCED18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548162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Recursos materiales: </w:t>
            </w:r>
          </w:p>
          <w:p w14:paraId="6986E3A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6D7954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Inventarios de instalaciones, equipo y materia prima: uso, manejo, utilidad y vida probable.</w:t>
            </w:r>
          </w:p>
          <w:p w14:paraId="4787371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95A177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Recursos Financieros:</w:t>
            </w:r>
          </w:p>
          <w:p w14:paraId="00443350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371452D" w14:textId="5FEF3D28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Análisis de costos de: producción y operación </w:t>
            </w:r>
          </w:p>
          <w:p w14:paraId="3B77A34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financieros básicos: controles internos de las áreas funcionales</w:t>
            </w:r>
          </w:p>
          <w:p w14:paraId="77BF60B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3EE0D5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Recursos Técnicos:</w:t>
            </w:r>
          </w:p>
          <w:p w14:paraId="5E83B4AD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DB72F6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-Softwares</w:t>
            </w:r>
          </w:p>
          <w:p w14:paraId="77A28B7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menú del establecimiento</w:t>
            </w:r>
          </w:p>
          <w:p w14:paraId="31CD104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-Inventarios</w:t>
            </w:r>
          </w:p>
          <w:p w14:paraId="22F52DC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-Ingeniería de procesos</w:t>
            </w:r>
          </w:p>
          <w:p w14:paraId="32E9426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9A4EB2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Normatividad aplicable:</w:t>
            </w:r>
          </w:p>
          <w:p w14:paraId="06DDA4B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-Licencias y permisos de operación.</w:t>
            </w:r>
          </w:p>
          <w:p w14:paraId="0005A647" w14:textId="77777777" w:rsidR="00C01791" w:rsidRDefault="00C01791">
            <w:pPr>
              <w:pStyle w:val="Normal1"/>
            </w:pPr>
          </w:p>
        </w:tc>
      </w:tr>
      <w:tr w:rsidR="00C01791" w14:paraId="28C50B84" w14:textId="77777777">
        <w:trPr>
          <w:trHeight w:val="112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6BA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Planear los recursos humanos, materiales, técnicos y financieros considerando el diagnóstico de necesidades de recursos, la normatividad aplicable, herramientas de planeación estratégica y desarrollo organizacional, así como la elaboración de presupuestos e indicadores, para el cumplimiento de los objetivos de la organización.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864F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la planeación e integra un reporte con lo siguiente:</w:t>
            </w:r>
          </w:p>
          <w:p w14:paraId="37A74C3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82317F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Filosofía organizacional</w:t>
            </w:r>
          </w:p>
          <w:p w14:paraId="655B5DF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D306A2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Objetivos: operacionales, tácticos y estratégicos.</w:t>
            </w:r>
          </w:p>
          <w:p w14:paraId="456628F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B3DBBA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Planes y programas de las áreas funcionales: líneas de acción, contingencias y puntos críticos de control:</w:t>
            </w:r>
          </w:p>
          <w:p w14:paraId="0A54090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4EAF6A2" w14:textId="34255CB3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humanos: inducción y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capacitación del personal</w:t>
            </w:r>
          </w:p>
          <w:p w14:paraId="55047B5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materiales: compras, insumos, infraestructura y mantenimiento preventivo y correctivo</w:t>
            </w:r>
          </w:p>
          <w:p w14:paraId="27FBC3CB" w14:textId="062750E9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recursos financieros: presupuestos ingresos y egresos y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proyecciones</w:t>
            </w:r>
          </w:p>
          <w:p w14:paraId="009315C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5B6E3E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Ingeniería de procesos:</w:t>
            </w:r>
          </w:p>
          <w:p w14:paraId="74531898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32E38395" w14:textId="1888E3E2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Manuales operacionales de cocina, almacén, compras, área de servicio al cliente,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bar, contraloría y administración:</w:t>
            </w:r>
          </w:p>
          <w:p w14:paraId="5D3BACD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562996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Funciones, objetivos, alcance y unidad responsable</w:t>
            </w:r>
          </w:p>
          <w:p w14:paraId="42A41AC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Estructura orgánica de las áreas</w:t>
            </w:r>
          </w:p>
          <w:p w14:paraId="2CA4F32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Marco normativo</w:t>
            </w:r>
          </w:p>
          <w:p w14:paraId="4F11005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Áreas funcionales </w:t>
            </w:r>
          </w:p>
          <w:p w14:paraId="5A4746B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Tiempos y movimientos de las áreas </w:t>
            </w:r>
          </w:p>
          <w:p w14:paraId="7B7112BA" w14:textId="1756C86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Diagramas de flujo de las áreas: cocina, almacén, compras, comedor,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bar, contraloría y administración</w:t>
            </w:r>
          </w:p>
          <w:p w14:paraId="3BE85C8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</w:t>
            </w:r>
          </w:p>
          <w:p w14:paraId="5C31D9A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Formatos aplicables </w:t>
            </w:r>
          </w:p>
          <w:p w14:paraId="7F77506D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Establecer puntos críticos de control</w:t>
            </w:r>
          </w:p>
          <w:p w14:paraId="1F555C5C" w14:textId="77777777" w:rsidR="00C01791" w:rsidRDefault="00C01791">
            <w:pPr>
              <w:pStyle w:val="Normal1"/>
            </w:pPr>
          </w:p>
        </w:tc>
      </w:tr>
      <w:tr w:rsidR="00C01791" w14:paraId="2C66266F" w14:textId="77777777">
        <w:trPr>
          <w:trHeight w:val="280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957B" w14:textId="77777777" w:rsidR="00C01791" w:rsidRDefault="00C01791">
            <w:pPr>
              <w:pStyle w:val="Normal1"/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50F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E) Listas de verificación de las áreas funcionales.</w:t>
            </w:r>
          </w:p>
          <w:p w14:paraId="294435C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8CFA91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F) Establecer indicadores de las áreas funcionales:</w:t>
            </w:r>
          </w:p>
          <w:p w14:paraId="1196F87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7C641D8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3BD8F52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Desempeño</w:t>
            </w:r>
          </w:p>
          <w:p w14:paraId="0D41B26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- Calidad</w:t>
            </w:r>
          </w:p>
        </w:tc>
      </w:tr>
      <w:tr w:rsidR="00C01791" w14:paraId="2658EEB5" w14:textId="77777777">
        <w:trPr>
          <w:trHeight w:val="588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4451" w14:textId="3F6F3728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Coordinar</w:t>
            </w:r>
            <w:r>
              <w:rPr>
                <w:rFonts w:ascii="Arial" w:eastAsia="Arial" w:hAnsi="Arial" w:cs="Arial"/>
              </w:rPr>
              <w:tab/>
              <w:t>los recursos humanos, materiales, técnicos y financieros considerando la planeación y normatividad aplicable, utilizando herramientas contables,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financieras, administrativas y de gestión de calidad para el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2C90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 la operación de las áreas y entrega el informe de operación que contenga:</w:t>
            </w:r>
          </w:p>
          <w:p w14:paraId="3E36866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CCE0EA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Grado de cumplimiento de los indicadores de:</w:t>
            </w:r>
          </w:p>
          <w:p w14:paraId="1816021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F5A7D1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producción</w:t>
            </w:r>
          </w:p>
          <w:p w14:paraId="6D7D2A80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desempeño </w:t>
            </w:r>
          </w:p>
          <w:p w14:paraId="75D4603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</w:t>
            </w:r>
          </w:p>
          <w:p w14:paraId="6F7C179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06A1CE35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Grado de cumplimiento de los controles internos de las áreas funcionales.</w:t>
            </w:r>
          </w:p>
          <w:p w14:paraId="08706C5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BF9426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Listas de verificación de los procedimientos.</w:t>
            </w:r>
          </w:p>
          <w:p w14:paraId="04768DB2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3269252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Bitácoras de las áreas funcionales</w:t>
            </w:r>
          </w:p>
          <w:p w14:paraId="09C83786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106BA16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Reporte de incidencias</w:t>
            </w:r>
          </w:p>
          <w:p w14:paraId="5A1DD6D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5C84283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EAC62D9" w14:textId="77777777" w:rsidR="00C01791" w:rsidRDefault="00C01791">
            <w:pPr>
              <w:pStyle w:val="Normal1"/>
            </w:pPr>
          </w:p>
        </w:tc>
      </w:tr>
      <w:tr w:rsidR="00C01791" w14:paraId="795603B3" w14:textId="77777777">
        <w:trPr>
          <w:trHeight w:val="8120"/>
          <w:jc w:val="center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A615B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Evaluar la administración de los recursos</w:t>
            </w:r>
          </w:p>
          <w:p w14:paraId="3B05C47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a través del análisis de resultados, herramientas de evaluación y considerando la normatividad aplicable para determinar estrategias de mejora continua y toma de decisiones.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CBFD" w14:textId="2DA64F91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la administración de los recursos y presenta un informe que contenga:</w:t>
            </w:r>
          </w:p>
          <w:p w14:paraId="54F4A30B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81FB9A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I. Resultados:</w:t>
            </w:r>
          </w:p>
          <w:p w14:paraId="04233C81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56D4D0B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Recursos humanos:</w:t>
            </w:r>
          </w:p>
          <w:p w14:paraId="3D58E57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1668A56F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evaluación del desempeño del personal</w:t>
            </w:r>
          </w:p>
          <w:p w14:paraId="479F4F91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indicadores de producción, desempeño y calidad de las áreas funcionales.</w:t>
            </w:r>
          </w:p>
          <w:p w14:paraId="45BC4903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clima laboral</w:t>
            </w:r>
          </w:p>
          <w:p w14:paraId="6349E209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24716D5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Recursos materiales y técnicos:</w:t>
            </w:r>
          </w:p>
          <w:p w14:paraId="2E7C053C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6E1A0D7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- Informe de auditoría de funcionalidad y estado físico de las instalaciones y equipo.</w:t>
            </w:r>
          </w:p>
          <w:p w14:paraId="78E4545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A844739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Recursos Financieros: </w:t>
            </w:r>
          </w:p>
          <w:p w14:paraId="6FAD49C5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65F3F244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</w:rPr>
              <w:t>- Estados financieros básicos</w:t>
            </w:r>
          </w:p>
          <w:p w14:paraId="5AA20387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 Análisis financiero</w:t>
            </w:r>
          </w:p>
          <w:p w14:paraId="146E304E" w14:textId="77777777" w:rsidR="00C01791" w:rsidRPr="00BD4397" w:rsidRDefault="00BD4397">
            <w:pPr>
              <w:pStyle w:val="Normal1"/>
              <w:rPr>
                <w:rFonts w:ascii="Arial" w:eastAsia="Arial" w:hAnsi="Arial" w:cs="Arial"/>
              </w:rPr>
            </w:pPr>
            <w:r w:rsidRPr="00BD4397">
              <w:rPr>
                <w:rFonts w:ascii="Arial" w:eastAsia="Arial" w:hAnsi="Arial" w:cs="Arial"/>
              </w:rPr>
              <w:t>-Endeudamiento</w:t>
            </w:r>
          </w:p>
          <w:p w14:paraId="623FE724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89342DE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Normatividad</w:t>
            </w:r>
          </w:p>
          <w:p w14:paraId="547922FA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463FB2FA" w14:textId="77777777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cumplimiento de la normatividad aplicable</w:t>
            </w:r>
          </w:p>
          <w:p w14:paraId="14C1F8B7" w14:textId="77777777" w:rsidR="00C01791" w:rsidRDefault="00C01791">
            <w:pPr>
              <w:pStyle w:val="Normal1"/>
              <w:rPr>
                <w:rFonts w:ascii="Arial" w:eastAsia="Arial" w:hAnsi="Arial" w:cs="Arial"/>
              </w:rPr>
            </w:pPr>
          </w:p>
          <w:p w14:paraId="706F3A6D" w14:textId="28FFAB18" w:rsidR="00C01791" w:rsidRDefault="00BD4397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II. Propuesta de mejora: acciones preventivas y</w:t>
            </w:r>
            <w:r w:rsidR="00C65BA2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correctivas</w:t>
            </w:r>
          </w:p>
          <w:p w14:paraId="76215F68" w14:textId="77777777" w:rsidR="00C01791" w:rsidRDefault="00C01791">
            <w:pPr>
              <w:pStyle w:val="Normal1"/>
            </w:pPr>
          </w:p>
        </w:tc>
      </w:tr>
    </w:tbl>
    <w:p w14:paraId="73D8F205" w14:textId="77777777" w:rsidR="00C01791" w:rsidRDefault="00C01791">
      <w:pPr>
        <w:pStyle w:val="Normal1"/>
        <w:widowControl w:val="0"/>
        <w:jc w:val="center"/>
        <w:rPr>
          <w:rFonts w:ascii="Arial" w:eastAsia="Arial" w:hAnsi="Arial" w:cs="Arial"/>
          <w:b/>
        </w:rPr>
      </w:pPr>
    </w:p>
    <w:p w14:paraId="64C99DBB" w14:textId="77777777" w:rsidR="00C01791" w:rsidRDefault="00C01791">
      <w:pPr>
        <w:pStyle w:val="Normal1"/>
        <w:jc w:val="center"/>
        <w:rPr>
          <w:rFonts w:ascii="Arial" w:eastAsia="Arial" w:hAnsi="Arial" w:cs="Arial"/>
          <w:b/>
        </w:rPr>
      </w:pPr>
    </w:p>
    <w:p w14:paraId="25B4E8C6" w14:textId="77777777" w:rsidR="00C01791" w:rsidRDefault="00BD4397">
      <w:pPr>
        <w:pStyle w:val="Ttulo1"/>
      </w:pPr>
      <w:r>
        <w:br w:type="page"/>
      </w:r>
    </w:p>
    <w:p w14:paraId="2852C59A" w14:textId="77777777" w:rsidR="00C01791" w:rsidRDefault="00BD4397">
      <w:pPr>
        <w:pStyle w:val="Ttulo1"/>
        <w:rPr>
          <w:sz w:val="26"/>
          <w:szCs w:val="26"/>
        </w:rPr>
      </w:pPr>
      <w:r>
        <w:rPr>
          <w:sz w:val="26"/>
          <w:szCs w:val="26"/>
        </w:rPr>
        <w:lastRenderedPageBreak/>
        <w:t>INTEGRADORA</w:t>
      </w:r>
    </w:p>
    <w:p w14:paraId="0A737E57" w14:textId="77777777" w:rsidR="00C01791" w:rsidRDefault="00C01791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0BC27779" w14:textId="77777777" w:rsidR="00C01791" w:rsidRDefault="00BD4397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3E6E0259" w14:textId="77777777" w:rsidR="00C01791" w:rsidRDefault="00C01791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e"/>
        <w:tblW w:w="1036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833"/>
        <w:gridCol w:w="987"/>
        <w:gridCol w:w="2680"/>
        <w:gridCol w:w="1509"/>
        <w:gridCol w:w="1246"/>
        <w:gridCol w:w="2108"/>
      </w:tblGrid>
      <w:tr w:rsidR="00C01791" w14:paraId="4F06C9F8" w14:textId="77777777">
        <w:trPr>
          <w:trHeight w:val="5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CDC50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CA396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C5FA5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E38F3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8D5B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AB60C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C01791" w14:paraId="478D55DF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F003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Blanca Nieto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197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(2004)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083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Cocina tradicional mexicana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C8D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0BE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8D70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Selector</w:t>
            </w:r>
          </w:p>
        </w:tc>
      </w:tr>
      <w:tr w:rsidR="00C01791" w14:paraId="236A0F1E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264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Heriberto García Rivas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2D1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B26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Cocina prehispánica mexicana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C2A1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F80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6691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Panorama</w:t>
            </w:r>
          </w:p>
        </w:tc>
      </w:tr>
      <w:tr w:rsidR="00C01791" w14:paraId="42FF83F2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A620" w14:textId="77777777" w:rsidR="00C01791" w:rsidRPr="00BD4397" w:rsidRDefault="00BD4397">
            <w:pPr>
              <w:pStyle w:val="Normal1"/>
            </w:pPr>
            <w:r w:rsidRPr="00BD4397">
              <w:rPr>
                <w:rFonts w:ascii="Arial" w:eastAsia="Arial" w:hAnsi="Arial" w:cs="Arial"/>
              </w:rPr>
              <w:t>Aguilar, S. A. de Ediciones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E441" w14:textId="77777777" w:rsidR="00C01791" w:rsidRPr="00BD4397" w:rsidRDefault="00BD4397">
            <w:pPr>
              <w:pStyle w:val="Normal1"/>
            </w:pPr>
            <w:r w:rsidRPr="00BD4397">
              <w:rPr>
                <w:rFonts w:ascii="Arial" w:eastAsia="Arial" w:hAnsi="Arial" w:cs="Arial"/>
              </w:rPr>
              <w:t>(2008)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06827" w14:textId="77777777" w:rsidR="00C01791" w:rsidRPr="00BD4397" w:rsidRDefault="00BD4397">
            <w:pPr>
              <w:pStyle w:val="Normal1"/>
            </w:pPr>
            <w:r w:rsidRPr="00BD4397">
              <w:rPr>
                <w:rFonts w:ascii="Arial" w:eastAsia="Arial" w:hAnsi="Arial" w:cs="Arial"/>
                <w:i/>
              </w:rPr>
              <w:t xml:space="preserve">La gran cocina </w:t>
            </w:r>
            <w:proofErr w:type="gramStart"/>
            <w:r w:rsidRPr="00BD4397">
              <w:rPr>
                <w:rFonts w:ascii="Arial" w:eastAsia="Arial" w:hAnsi="Arial" w:cs="Arial"/>
                <w:i/>
              </w:rPr>
              <w:t>Mexicana</w:t>
            </w:r>
            <w:proofErr w:type="gramEnd"/>
            <w:r w:rsidRPr="00BD4397">
              <w:rPr>
                <w:rFonts w:ascii="Arial" w:eastAsia="Arial" w:hAnsi="Arial" w:cs="Arial"/>
                <w:i/>
              </w:rPr>
              <w:t>: 200 platillos tradicionales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988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5BE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5EBA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 Santillana</w:t>
            </w:r>
          </w:p>
        </w:tc>
      </w:tr>
      <w:tr w:rsidR="00C01791" w14:paraId="5028EA0B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BFF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Novo, salvador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4E6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3010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Historia gastronómica de la ciudad de México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89C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sz w:val="22"/>
                <w:szCs w:val="22"/>
              </w:rPr>
              <w:t>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B8C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sz w:val="22"/>
                <w:szCs w:val="22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FB6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Porrúa</w:t>
            </w:r>
          </w:p>
        </w:tc>
      </w:tr>
      <w:tr w:rsidR="00C01791" w14:paraId="41DFCC94" w14:textId="77777777">
        <w:trPr>
          <w:trHeight w:val="5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832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Tony Botella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7E1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EDE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Cocinar al vacío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1986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8D3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C44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Akal</w:t>
            </w:r>
          </w:p>
        </w:tc>
      </w:tr>
      <w:tr w:rsidR="00C01791" w14:paraId="04FFCBC6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10D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Pablo San Román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235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87E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Sabor a ti, cocina mexicana contemporánea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B2E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DF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6AF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68E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Planeta</w:t>
            </w:r>
          </w:p>
        </w:tc>
      </w:tr>
      <w:tr w:rsidR="00C01791" w14:paraId="66D8A16E" w14:textId="77777777">
        <w:trPr>
          <w:trHeight w:val="5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0F5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Enrique Olvera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877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F108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La Milpa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1AE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E06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F317" w14:textId="77777777" w:rsidR="00C01791" w:rsidRDefault="00C01791">
            <w:pPr>
              <w:pStyle w:val="Normal1"/>
            </w:pPr>
          </w:p>
        </w:tc>
      </w:tr>
      <w:tr w:rsidR="00C01791" w14:paraId="6FC305E5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DE44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Tzyy-MianSoong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CA05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B21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El libro de cocina china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70A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9A8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A579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Mandala</w:t>
            </w:r>
            <w:proofErr w:type="spellEnd"/>
            <w:r>
              <w:rPr>
                <w:rFonts w:ascii="Arial" w:eastAsia="Arial" w:hAnsi="Arial" w:cs="Arial"/>
              </w:rPr>
              <w:t xml:space="preserve"> ediciones</w:t>
            </w:r>
          </w:p>
        </w:tc>
      </w:tr>
      <w:tr w:rsidR="00C01791" w14:paraId="3FEA1A5D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147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La cocina japonesa y </w:t>
            </w:r>
            <w:proofErr w:type="spellStart"/>
            <w:r>
              <w:rPr>
                <w:rFonts w:ascii="Arial" w:eastAsia="Arial" w:hAnsi="Arial" w:cs="Arial"/>
              </w:rPr>
              <w:t>Nikkei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BA67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F0F6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 xml:space="preserve">La cocina japonesa y </w:t>
            </w:r>
            <w:proofErr w:type="spellStart"/>
            <w:r>
              <w:rPr>
                <w:rFonts w:ascii="Arial" w:eastAsia="Arial" w:hAnsi="Arial" w:cs="Arial"/>
                <w:i/>
              </w:rPr>
              <w:t>NIkkei</w:t>
            </w:r>
            <w:proofErr w:type="spell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F3C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DBB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3348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EuroMéxico</w:t>
            </w:r>
            <w:proofErr w:type="spellEnd"/>
          </w:p>
        </w:tc>
      </w:tr>
      <w:tr w:rsidR="00C01791" w14:paraId="1A527066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270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 xml:space="preserve">Terry Tan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BE5C" w14:textId="77777777" w:rsidR="00C01791" w:rsidRDefault="00C01791">
            <w:pPr>
              <w:pStyle w:val="Normal1"/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6BD9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El libro de la auténtica cocina tailandesa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3DF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Barcelona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01D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C8D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Blume</w:t>
            </w:r>
          </w:p>
        </w:tc>
      </w:tr>
      <w:tr w:rsidR="00C01791" w14:paraId="624C4831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AFD3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Boué</w:t>
            </w:r>
            <w:proofErr w:type="spellEnd"/>
            <w:r>
              <w:rPr>
                <w:rFonts w:ascii="Arial" w:eastAsia="Arial" w:hAnsi="Arial" w:cs="Arial"/>
              </w:rPr>
              <w:t xml:space="preserve">, Vincent; </w:t>
            </w:r>
            <w:proofErr w:type="spellStart"/>
            <w:r>
              <w:rPr>
                <w:rFonts w:ascii="Arial" w:eastAsia="Arial" w:hAnsi="Arial" w:cs="Arial"/>
              </w:rPr>
              <w:t>Delorme</w:t>
            </w:r>
            <w:proofErr w:type="spellEnd"/>
            <w:r>
              <w:rPr>
                <w:rFonts w:ascii="Arial" w:eastAsia="Arial" w:hAnsi="Arial" w:cs="Arial"/>
              </w:rPr>
              <w:t xml:space="preserve">, Hubert; </w:t>
            </w:r>
            <w:proofErr w:type="spellStart"/>
            <w:r>
              <w:rPr>
                <w:rFonts w:ascii="Arial" w:eastAsia="Arial" w:hAnsi="Arial" w:cs="Arial"/>
              </w:rPr>
              <w:t>McLachlan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296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9ED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 xml:space="preserve">Enciclopedia de la gastronomía </w:t>
            </w:r>
            <w:proofErr w:type="gramStart"/>
            <w:r>
              <w:rPr>
                <w:rFonts w:ascii="Arial" w:eastAsia="Arial" w:hAnsi="Arial" w:cs="Arial"/>
                <w:i/>
              </w:rPr>
              <w:t>Francesa</w:t>
            </w:r>
            <w:proofErr w:type="gramEnd"/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6A32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EE5F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90ED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Blume</w:t>
            </w:r>
          </w:p>
        </w:tc>
      </w:tr>
      <w:tr w:rsidR="00C01791" w14:paraId="4EFDB56F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6F12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Nestor</w:t>
            </w:r>
            <w:proofErr w:type="spellEnd"/>
            <w:r>
              <w:rPr>
                <w:rFonts w:ascii="Arial" w:eastAsia="Arial" w:hAnsi="Arial" w:cs="Arial"/>
              </w:rPr>
              <w:t xml:space="preserve"> Luján, Perucho Juan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D54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(2003)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4F5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El libro de la cocina española: gastronomía e historia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B5C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152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C211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Tusquets editores</w:t>
            </w:r>
          </w:p>
        </w:tc>
      </w:tr>
      <w:tr w:rsidR="00C01791" w14:paraId="0644CC6E" w14:textId="77777777">
        <w:trPr>
          <w:trHeight w:val="8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53D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VVAA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55B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620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Cocina italiana paso a paso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274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3B0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4E3D2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Parragon</w:t>
            </w:r>
            <w:proofErr w:type="spellEnd"/>
          </w:p>
        </w:tc>
      </w:tr>
      <w:tr w:rsidR="00C01791" w14:paraId="57D794BA" w14:textId="77777777">
        <w:trPr>
          <w:trHeight w:val="8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42F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Fernando Castellón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D07F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7BA2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El Gran Libro de los Cócteles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CDE0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E471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834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 xml:space="preserve">El </w:t>
            </w:r>
            <w:proofErr w:type="spellStart"/>
            <w:r>
              <w:rPr>
                <w:rFonts w:ascii="Arial" w:eastAsia="Arial" w:hAnsi="Arial" w:cs="Arial"/>
              </w:rPr>
              <w:t>Drac</w:t>
            </w:r>
            <w:proofErr w:type="spellEnd"/>
          </w:p>
        </w:tc>
      </w:tr>
      <w:tr w:rsidR="00C01791" w14:paraId="32BD0833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1994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Contreras Delgado, Camilo. Ortega, Isabel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246B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F68A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Bebidas y Regiones, Historia e impacto de la cultura etílica en México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4215" w14:textId="77777777" w:rsidR="00C01791" w:rsidRDefault="00C01791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  <w:p w14:paraId="45C9E5B0" w14:textId="77777777" w:rsidR="00C01791" w:rsidRDefault="00C01791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  <w:p w14:paraId="6D7D6468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1D0F4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A257D" w14:textId="77777777" w:rsidR="00C01791" w:rsidRDefault="00BD4397">
            <w:pPr>
              <w:pStyle w:val="Normal1"/>
              <w:jc w:val="center"/>
            </w:pPr>
            <w:r>
              <w:rPr>
                <w:rFonts w:ascii="Arial" w:eastAsia="Arial" w:hAnsi="Arial" w:cs="Arial"/>
              </w:rPr>
              <w:t xml:space="preserve">Plaza y </w:t>
            </w:r>
            <w:proofErr w:type="spellStart"/>
            <w:r>
              <w:rPr>
                <w:rFonts w:ascii="Arial" w:eastAsia="Arial" w:hAnsi="Arial" w:cs="Arial"/>
              </w:rPr>
              <w:t>valdés</w:t>
            </w:r>
            <w:proofErr w:type="spellEnd"/>
            <w:r>
              <w:rPr>
                <w:rFonts w:ascii="Arial" w:eastAsia="Arial" w:hAnsi="Arial" w:cs="Arial"/>
              </w:rPr>
              <w:t xml:space="preserve"> editores</w:t>
            </w:r>
          </w:p>
        </w:tc>
      </w:tr>
      <w:tr w:rsidR="00C01791" w14:paraId="463D6A8C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539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David F. Muñoz Negrón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2764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801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 de operaciones. Enfoque de administración de procesos de negocios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088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Distrito Federal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89E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B086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Cengage </w:t>
            </w:r>
            <w:proofErr w:type="spellStart"/>
            <w:r>
              <w:rPr>
                <w:rFonts w:ascii="Arial" w:eastAsia="Arial" w:hAnsi="Arial" w:cs="Arial"/>
              </w:rPr>
              <w:t>Learning</w:t>
            </w:r>
            <w:proofErr w:type="spellEnd"/>
          </w:p>
        </w:tc>
      </w:tr>
      <w:tr w:rsidR="00C01791" w14:paraId="706A8DB0" w14:textId="77777777">
        <w:trPr>
          <w:trHeight w:val="86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653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Humberto Gutiérrez Pulido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899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053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Calidad total y productividad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98C6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Distrito Federal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516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609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McGraw-Hill</w:t>
            </w:r>
          </w:p>
        </w:tc>
      </w:tr>
      <w:tr w:rsidR="00C01791" w14:paraId="6E9E545B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A922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Emilio Martínez Moya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677E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A60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Gestión de compras. Negociación y estrategias de aprovisionamiento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0A6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F3E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5FB4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Fund</w:t>
            </w:r>
            <w:proofErr w:type="spellEnd"/>
            <w:r>
              <w:rPr>
                <w:rFonts w:ascii="Arial" w:eastAsia="Arial" w:hAnsi="Arial" w:cs="Arial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</w:rPr>
              <w:t>Confemetal</w:t>
            </w:r>
            <w:proofErr w:type="spellEnd"/>
          </w:p>
        </w:tc>
      </w:tr>
      <w:tr w:rsidR="00C01791" w14:paraId="4DE7D513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0A5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>James P. Johnson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790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0D8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 de compras y abastecimientos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BD38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D.F.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E52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778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McGraw Hill</w:t>
            </w:r>
          </w:p>
        </w:tc>
      </w:tr>
      <w:tr w:rsidR="00C01791" w14:paraId="3EBA586A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16B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Perdomo A.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2C8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DEAE" w14:textId="77777777" w:rsidR="00C01791" w:rsidRDefault="00BD439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Análisis e interpretación de estados financieros.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966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9C9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B07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Thompson </w:t>
            </w:r>
            <w:proofErr w:type="spellStart"/>
            <w:r>
              <w:rPr>
                <w:rFonts w:ascii="Arial" w:eastAsia="Arial" w:hAnsi="Arial" w:cs="Arial"/>
              </w:rPr>
              <w:t>Learning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C01791" w14:paraId="0297CD8D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EA12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Héctor Delgado Castillo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9AD1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F7BF" w14:textId="77777777" w:rsidR="00C01791" w:rsidRDefault="00BD4397">
            <w:pPr>
              <w:pStyle w:val="Normal1"/>
              <w:spacing w:after="240"/>
            </w:pPr>
            <w:r>
              <w:rPr>
                <w:rFonts w:ascii="Arial" w:eastAsia="Arial" w:hAnsi="Arial" w:cs="Arial"/>
                <w:i/>
              </w:rPr>
              <w:t>Análisis de estados financieros: finanzas para "no financieros" e interpretación para toma de decisiones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7156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  <w:proofErr w:type="gramStart"/>
            <w:r>
              <w:rPr>
                <w:rFonts w:ascii="Arial" w:eastAsia="Arial" w:hAnsi="Arial" w:cs="Arial"/>
              </w:rPr>
              <w:t>D.F</w:t>
            </w:r>
            <w:proofErr w:type="gramEnd"/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FBE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5F5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C01791" w14:paraId="2B1C7F3B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432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Summer D.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D4FF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79D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 de la calidad.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E3C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203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AC2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Pearson </w:t>
            </w:r>
            <w:proofErr w:type="spellStart"/>
            <w:r>
              <w:rPr>
                <w:rFonts w:ascii="Arial" w:eastAsia="Arial" w:hAnsi="Arial" w:cs="Arial"/>
              </w:rPr>
              <w:t>Educacion</w:t>
            </w:r>
            <w:proofErr w:type="spellEnd"/>
          </w:p>
        </w:tc>
      </w:tr>
      <w:tr w:rsidR="00C01791" w14:paraId="4573A195" w14:textId="77777777">
        <w:trPr>
          <w:trHeight w:val="112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C835" w14:textId="77777777" w:rsidR="00C01791" w:rsidRDefault="00BD4397">
            <w:pPr>
              <w:pStyle w:val="Normal1"/>
            </w:pPr>
            <w:proofErr w:type="spellStart"/>
            <w:r>
              <w:rPr>
                <w:rFonts w:ascii="Arial" w:eastAsia="Arial" w:hAnsi="Arial" w:cs="Arial"/>
              </w:rPr>
              <w:t>Ramirez</w:t>
            </w:r>
            <w:proofErr w:type="spellEnd"/>
            <w:r>
              <w:rPr>
                <w:rFonts w:ascii="Arial" w:eastAsia="Arial" w:hAnsi="Arial" w:cs="Arial"/>
              </w:rPr>
              <w:t>, C. C.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87E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4D8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Administrando la calidad para el cambio.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B803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 D. 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BD5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91E1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Limusa</w:t>
            </w:r>
          </w:p>
        </w:tc>
      </w:tr>
      <w:tr w:rsidR="00C01791" w14:paraId="721DD0F9" w14:textId="77777777">
        <w:trPr>
          <w:trHeight w:val="22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AB38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Analía Martini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6F0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(2007)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092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Ingeniería de menú. Método de optimización para la operación gastronómica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8173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Buenos Aires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EBBB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Argentina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700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FEHGRA (Federación Empresaria y Hotelera gastronómica de la República Argentina)</w:t>
            </w:r>
          </w:p>
        </w:tc>
      </w:tr>
      <w:tr w:rsidR="00C01791" w14:paraId="0B48D2AF" w14:textId="77777777">
        <w:trPr>
          <w:trHeight w:val="140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6DA2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Jesús Felipe Gallego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705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(2008)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0BA2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Marketing para hoteles y restaurantes en los nuevos escenarios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2452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F07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A0C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Paraninfo</w:t>
            </w:r>
          </w:p>
        </w:tc>
      </w:tr>
      <w:tr w:rsidR="00C01791" w14:paraId="58614CBF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740DF" w14:textId="77777777" w:rsidR="00C01791" w:rsidRDefault="005C150A">
            <w:pPr>
              <w:pStyle w:val="Normal1"/>
            </w:pPr>
            <w:hyperlink r:id="rId9">
              <w:r w:rsidR="00BD4397">
                <w:rPr>
                  <w:rFonts w:ascii="Arial" w:eastAsia="Arial" w:hAnsi="Arial" w:cs="Arial"/>
                </w:rPr>
                <w:t>Luis Eduardo Montes Ortega</w:t>
              </w:r>
            </w:hyperlink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04E75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E8EC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Diseño y gestión de cocinas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816B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Madrid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B0A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1B4C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Ediciones Díaz de Santos</w:t>
            </w:r>
          </w:p>
        </w:tc>
      </w:tr>
      <w:tr w:rsidR="00C01791" w14:paraId="456A74FC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A316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lastRenderedPageBreak/>
              <w:t xml:space="preserve">Hill </w:t>
            </w:r>
            <w:proofErr w:type="spellStart"/>
            <w:r>
              <w:rPr>
                <w:rFonts w:ascii="Arial" w:eastAsia="Arial" w:hAnsi="Arial" w:cs="Arial"/>
              </w:rPr>
              <w:t>entwistle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F31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(2001)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904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Diseño con Luz en bares y restaurantes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C1F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DF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4BC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México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7886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  <w:tr w:rsidR="00C01791" w14:paraId="61CEA99B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6CC4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Aurora Cuito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91E3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74C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 xml:space="preserve">Nuevos Bares y Restaurantes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C7F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Madrid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020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España 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AE1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A. </w:t>
            </w:r>
            <w:proofErr w:type="spellStart"/>
            <w:r>
              <w:rPr>
                <w:rFonts w:ascii="Arial" w:eastAsia="Arial" w:hAnsi="Arial" w:cs="Arial"/>
              </w:rPr>
              <w:t>Asppan</w:t>
            </w:r>
            <w:proofErr w:type="spellEnd"/>
            <w:r>
              <w:rPr>
                <w:rFonts w:ascii="Arial" w:eastAsia="Arial" w:hAnsi="Arial" w:cs="Arial"/>
              </w:rPr>
              <w:t xml:space="preserve"> S.L. </w:t>
            </w:r>
          </w:p>
        </w:tc>
      </w:tr>
      <w:tr w:rsidR="00C01791" w14:paraId="72B60F5B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85C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Lourdes Münch.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429F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A13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Planeación Estratégica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3B9C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México, 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AE1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4760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Trillas</w:t>
            </w:r>
          </w:p>
        </w:tc>
      </w:tr>
      <w:tr w:rsidR="00C01791" w14:paraId="6447E0E6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812F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 xml:space="preserve">Robbins </w:t>
            </w:r>
            <w:proofErr w:type="spellStart"/>
            <w:r>
              <w:rPr>
                <w:rFonts w:ascii="Arial" w:eastAsia="Arial" w:hAnsi="Arial" w:cs="Arial"/>
              </w:rPr>
              <w:t>Coulter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5FC8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(2009)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2B29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A3E2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México, 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BC5D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1C84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Pearson</w:t>
            </w:r>
          </w:p>
        </w:tc>
      </w:tr>
      <w:tr w:rsidR="00C01791" w14:paraId="62E8C3F6" w14:textId="77777777">
        <w:trPr>
          <w:trHeight w:val="840"/>
          <w:jc w:val="center"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B597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Idalberto Chiavenato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3A1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(2011)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C900E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  <w:i/>
              </w:rPr>
              <w:t>Administración de Recursos Humanos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260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México, D.F.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1B1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0682A" w14:textId="77777777" w:rsidR="00C01791" w:rsidRDefault="00BD4397">
            <w:pPr>
              <w:pStyle w:val="Normal1"/>
            </w:pPr>
            <w:r>
              <w:rPr>
                <w:rFonts w:ascii="Arial" w:eastAsia="Arial" w:hAnsi="Arial" w:cs="Arial"/>
              </w:rPr>
              <w:t>Mc Graw Hill</w:t>
            </w:r>
          </w:p>
        </w:tc>
      </w:tr>
    </w:tbl>
    <w:p w14:paraId="16B290C2" w14:textId="77777777" w:rsidR="00C01791" w:rsidRDefault="00C01791">
      <w:pPr>
        <w:pStyle w:val="Normal1"/>
        <w:widowControl w:val="0"/>
        <w:jc w:val="center"/>
      </w:pPr>
    </w:p>
    <w:sectPr w:rsidR="00C017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74FD3" w14:textId="77777777" w:rsidR="005C150A" w:rsidRDefault="005C150A">
      <w:r>
        <w:separator/>
      </w:r>
    </w:p>
  </w:endnote>
  <w:endnote w:type="continuationSeparator" w:id="0">
    <w:p w14:paraId="39C9AFC9" w14:textId="77777777" w:rsidR="005C150A" w:rsidRDefault="005C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65380" w14:textId="77777777" w:rsidR="00136336" w:rsidRDefault="0013633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1ACE" w14:textId="77777777" w:rsidR="00C01791" w:rsidRDefault="00C01791">
    <w:pPr>
      <w:pStyle w:val="Normal1"/>
      <w:widowControl w:val="0"/>
      <w:spacing w:line="276" w:lineRule="auto"/>
      <w:rPr>
        <w:rFonts w:ascii="Helvetica Neue" w:eastAsia="Helvetica Neue" w:hAnsi="Helvetica Neue" w:cs="Helvetica Neue"/>
      </w:rPr>
    </w:pPr>
  </w:p>
  <w:tbl>
    <w:tblPr>
      <w:tblStyle w:val="af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C01791" w14:paraId="2FDF7802" w14:textId="77777777">
      <w:trPr>
        <w:trHeight w:val="420"/>
      </w:trPr>
      <w:tc>
        <w:tcPr>
          <w:tcW w:w="1186" w:type="dxa"/>
          <w:vAlign w:val="center"/>
        </w:tcPr>
        <w:p w14:paraId="28EE1D31" w14:textId="77777777" w:rsidR="00C01791" w:rsidRDefault="00BD4397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14:paraId="51E297CC" w14:textId="77777777" w:rsidR="00C01791" w:rsidRDefault="00BD4397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Comité de </w:t>
          </w:r>
          <w:proofErr w:type="gramStart"/>
          <w:r>
            <w:rPr>
              <w:rFonts w:ascii="Arial" w:eastAsia="Arial" w:hAnsi="Arial" w:cs="Arial"/>
              <w:sz w:val="16"/>
              <w:szCs w:val="16"/>
            </w:rPr>
            <w:t>Directores</w:t>
          </w:r>
          <w:proofErr w:type="gramEnd"/>
          <w:r>
            <w:rPr>
              <w:rFonts w:ascii="Arial" w:eastAsia="Arial" w:hAnsi="Arial" w:cs="Arial"/>
              <w:sz w:val="16"/>
              <w:szCs w:val="16"/>
            </w:rPr>
            <w:t xml:space="preserve"> de la Carrera de Licenciatura en Gastronomía</w:t>
          </w:r>
        </w:p>
      </w:tc>
      <w:tc>
        <w:tcPr>
          <w:tcW w:w="1955" w:type="dxa"/>
          <w:vAlign w:val="center"/>
        </w:tcPr>
        <w:p w14:paraId="7CE65362" w14:textId="77777777" w:rsidR="00C01791" w:rsidRDefault="00BD43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14:paraId="2B19D47C" w14:textId="0263A17D" w:rsidR="00C01791" w:rsidRDefault="00BD43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</w:t>
          </w:r>
          <w:r w:rsidR="00C65BA2">
            <w:rPr>
              <w:rFonts w:ascii="Arial" w:eastAsia="Arial" w:hAnsi="Arial" w:cs="Arial"/>
              <w:sz w:val="16"/>
              <w:szCs w:val="16"/>
            </w:rPr>
            <w:t xml:space="preserve"> </w:t>
          </w:r>
          <w:r>
            <w:rPr>
              <w:rFonts w:ascii="Arial" w:eastAsia="Arial" w:hAnsi="Arial" w:cs="Arial"/>
              <w:sz w:val="16"/>
              <w:szCs w:val="16"/>
            </w:rPr>
            <w:t>Académica</w:t>
          </w:r>
        </w:p>
      </w:tc>
      <w:tc>
        <w:tcPr>
          <w:tcW w:w="956" w:type="dxa"/>
          <w:vMerge w:val="restart"/>
        </w:tcPr>
        <w:p w14:paraId="18F95285" w14:textId="77777777" w:rsidR="00C01791" w:rsidRDefault="00BD43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49965A75" wp14:editId="28191013">
                <wp:extent cx="476250" cy="466725"/>
                <wp:effectExtent l="0" t="0" r="0" b="0"/>
                <wp:docPr id="3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C01791" w14:paraId="712D4222" w14:textId="77777777">
      <w:trPr>
        <w:trHeight w:val="280"/>
      </w:trPr>
      <w:tc>
        <w:tcPr>
          <w:tcW w:w="1186" w:type="dxa"/>
          <w:vAlign w:val="center"/>
        </w:tcPr>
        <w:p w14:paraId="2B0BA757" w14:textId="77777777" w:rsidR="00C01791" w:rsidRDefault="00BD4397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14:paraId="791F7A6F" w14:textId="77777777" w:rsidR="00C01791" w:rsidRDefault="00BD4397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14:paraId="47A8FF9E" w14:textId="77777777" w:rsidR="00C01791" w:rsidRDefault="00BD43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14:paraId="39631DA6" w14:textId="77777777" w:rsidR="00C01791" w:rsidRDefault="00BD4397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56" w:type="dxa"/>
          <w:vMerge/>
        </w:tcPr>
        <w:p w14:paraId="2A754D8F" w14:textId="77777777" w:rsidR="00C01791" w:rsidRDefault="00C01791">
          <w:pPr>
            <w:pStyle w:val="Normal1"/>
            <w:widowControl w:val="0"/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704F14B9" w14:textId="77777777" w:rsidR="00C01791" w:rsidRDefault="00C01791">
    <w:pPr>
      <w:pStyle w:val="Normal1"/>
    </w:pPr>
  </w:p>
  <w:p w14:paraId="24DAFF82" w14:textId="77777777" w:rsidR="00C01791" w:rsidRDefault="00C01791">
    <w:pPr>
      <w:pStyle w:val="Normal1"/>
      <w:jc w:val="right"/>
    </w:pPr>
  </w:p>
  <w:p w14:paraId="0088F346" w14:textId="4E999EFA" w:rsidR="00C01791" w:rsidRDefault="00136336" w:rsidP="00136336">
    <w:pPr>
      <w:pStyle w:val="Normal1"/>
      <w:jc w:val="right"/>
    </w:pPr>
    <w:r w:rsidRPr="00136336">
      <w:rPr>
        <w:rFonts w:ascii="Arial" w:eastAsia="Arial" w:hAnsi="Arial" w:cs="Arial"/>
        <w:sz w:val="14"/>
        <w:szCs w:val="14"/>
      </w:rPr>
      <w:t>F-DA-01-PE-LIC-31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DD757" w14:textId="77777777" w:rsidR="00136336" w:rsidRDefault="001363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3C675" w14:textId="77777777" w:rsidR="005C150A" w:rsidRDefault="005C150A">
      <w:r>
        <w:separator/>
      </w:r>
    </w:p>
  </w:footnote>
  <w:footnote w:type="continuationSeparator" w:id="0">
    <w:p w14:paraId="6082E738" w14:textId="77777777" w:rsidR="005C150A" w:rsidRDefault="005C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62C0A" w14:textId="77777777" w:rsidR="00136336" w:rsidRDefault="001363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B68EB" w14:textId="77777777" w:rsidR="00136336" w:rsidRDefault="0013633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64867" w14:textId="77777777" w:rsidR="00136336" w:rsidRDefault="0013633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83386"/>
    <w:multiLevelType w:val="multilevel"/>
    <w:tmpl w:val="BBECCC72"/>
    <w:lvl w:ilvl="0">
      <w:start w:val="5"/>
      <w:numFmt w:val="decimal"/>
      <w:lvlText w:val="%1."/>
      <w:lvlJc w:val="left"/>
      <w:pPr>
        <w:ind w:left="567" w:hanging="425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87" w:hanging="42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07" w:hanging="378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727" w:hanging="425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447" w:hanging="425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167" w:hanging="37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87" w:hanging="425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07" w:hanging="425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27" w:hanging="37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0849771E"/>
    <w:multiLevelType w:val="multilevel"/>
    <w:tmpl w:val="32321EF0"/>
    <w:lvl w:ilvl="0">
      <w:start w:val="4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9907A2C"/>
    <w:multiLevelType w:val="multilevel"/>
    <w:tmpl w:val="5E5EA4FE"/>
    <w:lvl w:ilvl="0">
      <w:start w:val="1"/>
      <w:numFmt w:val="bullet"/>
      <w:lvlText w:val="-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0C5B342A"/>
    <w:multiLevelType w:val="multilevel"/>
    <w:tmpl w:val="D53E696E"/>
    <w:lvl w:ilvl="0">
      <w:start w:val="5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1732917"/>
    <w:multiLevelType w:val="multilevel"/>
    <w:tmpl w:val="3EA24216"/>
    <w:lvl w:ilvl="0">
      <w:start w:val="1"/>
      <w:numFmt w:val="bullet"/>
      <w:lvlText w:val="-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156C7F57"/>
    <w:multiLevelType w:val="multilevel"/>
    <w:tmpl w:val="EEB07240"/>
    <w:lvl w:ilvl="0">
      <w:start w:val="1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17AB240F"/>
    <w:multiLevelType w:val="multilevel"/>
    <w:tmpl w:val="FCC00CF8"/>
    <w:lvl w:ilvl="0">
      <w:start w:val="1"/>
      <w:numFmt w:val="decimal"/>
      <w:lvlText w:val="%1."/>
      <w:lvlJc w:val="left"/>
      <w:pPr>
        <w:ind w:left="253" w:hanging="253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1F2E5DC5"/>
    <w:multiLevelType w:val="multilevel"/>
    <w:tmpl w:val="265C1E2A"/>
    <w:lvl w:ilvl="0">
      <w:start w:val="4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1F7B6CFF"/>
    <w:multiLevelType w:val="multilevel"/>
    <w:tmpl w:val="8C5634BE"/>
    <w:lvl w:ilvl="0">
      <w:start w:val="4"/>
      <w:numFmt w:val="decimal"/>
      <w:lvlText w:val="%1."/>
      <w:lvlJc w:val="left"/>
      <w:pPr>
        <w:ind w:left="567" w:hanging="425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87" w:hanging="42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07" w:hanging="378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727" w:hanging="425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447" w:hanging="425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167" w:hanging="37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87" w:hanging="425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07" w:hanging="425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27" w:hanging="37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25AB3E08"/>
    <w:multiLevelType w:val="multilevel"/>
    <w:tmpl w:val="052CBCF4"/>
    <w:lvl w:ilvl="0">
      <w:start w:val="3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2F256BAC"/>
    <w:multiLevelType w:val="multilevel"/>
    <w:tmpl w:val="D32E0550"/>
    <w:lvl w:ilvl="0">
      <w:start w:val="2"/>
      <w:numFmt w:val="decimal"/>
      <w:lvlText w:val="%1."/>
      <w:lvlJc w:val="left"/>
      <w:pPr>
        <w:ind w:left="567" w:hanging="425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87" w:hanging="42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07" w:hanging="378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727" w:hanging="425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447" w:hanging="425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167" w:hanging="37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87" w:hanging="425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07" w:hanging="425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27" w:hanging="37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33307E02"/>
    <w:multiLevelType w:val="multilevel"/>
    <w:tmpl w:val="B6624F50"/>
    <w:lvl w:ilvl="0">
      <w:start w:val="5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3BAE4988"/>
    <w:multiLevelType w:val="multilevel"/>
    <w:tmpl w:val="787EE0CE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40AB2156"/>
    <w:multiLevelType w:val="multilevel"/>
    <w:tmpl w:val="4F2EFF56"/>
    <w:lvl w:ilvl="0">
      <w:start w:val="1"/>
      <w:numFmt w:val="bullet"/>
      <w:lvlText w:val="-"/>
      <w:lvlJc w:val="left"/>
      <w:pPr>
        <w:ind w:left="189" w:hanging="189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789" w:hanging="188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89" w:hanging="189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989" w:hanging="189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2589" w:hanging="189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3189" w:hanging="189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3789" w:hanging="189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4389" w:hanging="189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4989" w:hanging="189"/>
      </w:pPr>
      <w:rPr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49BA23F4"/>
    <w:multiLevelType w:val="multilevel"/>
    <w:tmpl w:val="0E78935A"/>
    <w:lvl w:ilvl="0">
      <w:start w:val="2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4E3456A1"/>
    <w:multiLevelType w:val="multilevel"/>
    <w:tmpl w:val="38FC7B18"/>
    <w:lvl w:ilvl="0">
      <w:start w:val="1"/>
      <w:numFmt w:val="decimal"/>
      <w:lvlText w:val="%1."/>
      <w:lvlJc w:val="left"/>
      <w:pPr>
        <w:ind w:left="567" w:hanging="425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87" w:hanging="42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07" w:hanging="378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727" w:hanging="425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447" w:hanging="425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167" w:hanging="37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87" w:hanging="425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07" w:hanging="425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27" w:hanging="37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531F134A"/>
    <w:multiLevelType w:val="multilevel"/>
    <w:tmpl w:val="6C8489B2"/>
    <w:lvl w:ilvl="0">
      <w:start w:val="2"/>
      <w:numFmt w:val="upperRoman"/>
      <w:lvlText w:val="%1."/>
      <w:lvlJc w:val="left"/>
      <w:pPr>
        <w:ind w:left="708" w:hanging="70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720" w:hanging="696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440" w:hanging="68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160" w:hanging="672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(%5)"/>
      <w:lvlJc w:val="left"/>
      <w:pPr>
        <w:ind w:left="2880" w:hanging="6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(%6)"/>
      <w:lvlJc w:val="left"/>
      <w:pPr>
        <w:ind w:left="3600" w:hanging="64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lowerRoman"/>
      <w:lvlText w:val="(%7)"/>
      <w:lvlJc w:val="left"/>
      <w:pPr>
        <w:ind w:left="4320" w:hanging="63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(%8)"/>
      <w:lvlJc w:val="left"/>
      <w:pPr>
        <w:ind w:left="5040" w:hanging="62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(%9)"/>
      <w:lvlJc w:val="left"/>
      <w:pPr>
        <w:ind w:left="5760" w:hanging="61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7" w15:restartNumberingAfterBreak="0">
    <w:nsid w:val="55E62A34"/>
    <w:multiLevelType w:val="multilevel"/>
    <w:tmpl w:val="79FEA8FE"/>
    <w:lvl w:ilvl="0">
      <w:start w:val="2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58BA1828"/>
    <w:multiLevelType w:val="multilevel"/>
    <w:tmpl w:val="DB90CCE0"/>
    <w:lvl w:ilvl="0">
      <w:start w:val="7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654E3203"/>
    <w:multiLevelType w:val="multilevel"/>
    <w:tmpl w:val="B6F8D904"/>
    <w:lvl w:ilvl="0">
      <w:start w:val="6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732177D0"/>
    <w:multiLevelType w:val="multilevel"/>
    <w:tmpl w:val="62B4EA22"/>
    <w:lvl w:ilvl="0">
      <w:start w:val="1"/>
      <w:numFmt w:val="decimal"/>
      <w:lvlText w:val="%1."/>
      <w:lvlJc w:val="left"/>
      <w:pPr>
        <w:ind w:left="36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00" w:hanging="673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20" w:hanging="72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40" w:hanging="72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60" w:hanging="673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80" w:hanging="72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00" w:hanging="72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20" w:hanging="673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73776DB2"/>
    <w:multiLevelType w:val="multilevel"/>
    <w:tmpl w:val="36F6DFD6"/>
    <w:lvl w:ilvl="0">
      <w:start w:val="1"/>
      <w:numFmt w:val="decimal"/>
      <w:lvlText w:val="%1."/>
      <w:lvlJc w:val="left"/>
      <w:pPr>
        <w:ind w:left="402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22" w:hanging="67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42" w:hanging="63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62" w:hanging="67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82" w:hanging="67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02" w:hanging="63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22" w:hanging="67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42" w:hanging="67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62" w:hanging="63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2" w15:restartNumberingAfterBreak="0">
    <w:nsid w:val="7ED75C66"/>
    <w:multiLevelType w:val="multilevel"/>
    <w:tmpl w:val="D91CC756"/>
    <w:lvl w:ilvl="0">
      <w:start w:val="3"/>
      <w:numFmt w:val="decimal"/>
      <w:lvlText w:val="%1."/>
      <w:lvlJc w:val="left"/>
      <w:pPr>
        <w:ind w:left="567" w:hanging="425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87" w:hanging="425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07" w:hanging="378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727" w:hanging="425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447" w:hanging="425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167" w:hanging="378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87" w:hanging="425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07" w:hanging="425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27" w:hanging="377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2"/>
  </w:num>
  <w:num w:numId="5">
    <w:abstractNumId w:val="22"/>
  </w:num>
  <w:num w:numId="6">
    <w:abstractNumId w:val="19"/>
  </w:num>
  <w:num w:numId="7">
    <w:abstractNumId w:val="3"/>
  </w:num>
  <w:num w:numId="8">
    <w:abstractNumId w:val="1"/>
  </w:num>
  <w:num w:numId="9">
    <w:abstractNumId w:val="8"/>
  </w:num>
  <w:num w:numId="10">
    <w:abstractNumId w:val="18"/>
  </w:num>
  <w:num w:numId="11">
    <w:abstractNumId w:val="5"/>
  </w:num>
  <w:num w:numId="12">
    <w:abstractNumId w:val="11"/>
  </w:num>
  <w:num w:numId="13">
    <w:abstractNumId w:val="0"/>
  </w:num>
  <w:num w:numId="14">
    <w:abstractNumId w:val="21"/>
  </w:num>
  <w:num w:numId="15">
    <w:abstractNumId w:val="14"/>
  </w:num>
  <w:num w:numId="16">
    <w:abstractNumId w:val="13"/>
  </w:num>
  <w:num w:numId="17">
    <w:abstractNumId w:val="4"/>
  </w:num>
  <w:num w:numId="18">
    <w:abstractNumId w:val="16"/>
  </w:num>
  <w:num w:numId="19">
    <w:abstractNumId w:val="2"/>
  </w:num>
  <w:num w:numId="20">
    <w:abstractNumId w:val="6"/>
  </w:num>
  <w:num w:numId="21">
    <w:abstractNumId w:val="20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1791"/>
    <w:rsid w:val="00136336"/>
    <w:rsid w:val="005C150A"/>
    <w:rsid w:val="00644219"/>
    <w:rsid w:val="007F4938"/>
    <w:rsid w:val="00BD4397"/>
    <w:rsid w:val="00C01791"/>
    <w:rsid w:val="00C6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84EA34"/>
  <w15:docId w15:val="{66404325-22B1-44CF-B86C-A5800D7B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D439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97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363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36336"/>
  </w:style>
  <w:style w:type="paragraph" w:styleId="Piedepgina">
    <w:name w:val="footer"/>
    <w:basedOn w:val="Normal"/>
    <w:link w:val="PiedepginaCar"/>
    <w:uiPriority w:val="99"/>
    <w:unhideWhenUsed/>
    <w:rsid w:val="001363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36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mx/search?hl=es&amp;tbo=p&amp;tbm=bks&amp;q=inauthor:%2522Luis+Eduardo+Montes+Ortega%2522&amp;source=gbs_metadata_r&amp;cad=6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3126</Words>
  <Characters>17195</Characters>
  <Application>Microsoft Office Word</Application>
  <DocSecurity>0</DocSecurity>
  <Lines>143</Lines>
  <Paragraphs>40</Paragraphs>
  <ScaleCrop>false</ScaleCrop>
  <Company/>
  <LinksUpToDate>false</LinksUpToDate>
  <CharactersWithSpaces>20281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6</cp:revision>
  <dcterms:created xsi:type="dcterms:W3CDTF">2019-04-02T22:03:00Z</dcterms:created>
  <dcterms:modified xsi:type="dcterms:W3CDTF">2020-03-24T19:21:00Z</dcterms:modified>
</cp:coreProperties>
</file>